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B6" w:rsidRDefault="00C93953" w:rsidP="00FC0E92">
      <w:pPr>
        <w:pStyle w:val="Titre1"/>
        <w:jc w:val="center"/>
        <w:rPr>
          <w:rFonts w:ascii="Arial" w:hAnsi="Arial" w:cs="Arial"/>
          <w:color w:val="1F497D" w:themeColor="text2"/>
          <w:sz w:val="22"/>
          <w:szCs w:val="22"/>
        </w:rPr>
      </w:pPr>
      <w:bookmarkStart w:id="0" w:name="_Toc256581046"/>
      <w:r>
        <w:rPr>
          <w:rFonts w:ascii="Arial" w:hAnsi="Arial" w:cs="Arial"/>
          <w:noProof/>
          <w:color w:val="1F497D" w:themeColor="text2"/>
          <w:sz w:val="22"/>
          <w:szCs w:val="22"/>
          <w:lang w:eastAsia="fr-FR"/>
        </w:rPr>
        <w:drawing>
          <wp:inline distT="0" distB="0" distL="0" distR="0">
            <wp:extent cx="1838960" cy="1906043"/>
            <wp:effectExtent l="0" t="0" r="8890" b="0"/>
            <wp:docPr id="2" name="Image 1" descr="FCE-CFDT-logo-V_RV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CFDT-logo-V_RVB-BD.jpg"/>
                    <pic:cNvPicPr/>
                  </pic:nvPicPr>
                  <pic:blipFill>
                    <a:blip r:embed="rId8" cstate="print"/>
                    <a:stretch>
                      <a:fillRect/>
                    </a:stretch>
                  </pic:blipFill>
                  <pic:spPr>
                    <a:xfrm>
                      <a:off x="0" y="0"/>
                      <a:ext cx="1845286" cy="1912599"/>
                    </a:xfrm>
                    <a:prstGeom prst="rect">
                      <a:avLst/>
                    </a:prstGeom>
                  </pic:spPr>
                </pic:pic>
              </a:graphicData>
            </a:graphic>
          </wp:inline>
        </w:drawing>
      </w:r>
    </w:p>
    <w:p w:rsidR="00A52E5A" w:rsidRDefault="00A52E5A"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ACTU</w:t>
      </w:r>
      <w:r w:rsidR="00824942">
        <w:rPr>
          <w:rFonts w:ascii="Arial" w:hAnsi="Arial" w:cs="Arial"/>
          <w:color w:val="1F497D" w:themeColor="text2"/>
          <w:sz w:val="22"/>
          <w:szCs w:val="22"/>
        </w:rPr>
        <w:t>ALITES</w:t>
      </w:r>
      <w:r w:rsidRPr="00ED7657">
        <w:rPr>
          <w:rFonts w:ascii="Arial" w:hAnsi="Arial" w:cs="Arial"/>
          <w:color w:val="1F497D" w:themeColor="text2"/>
          <w:sz w:val="22"/>
          <w:szCs w:val="22"/>
        </w:rPr>
        <w:t xml:space="preserve"> JURIDIQUE</w:t>
      </w:r>
      <w:r w:rsidR="00824942">
        <w:rPr>
          <w:rFonts w:ascii="Arial" w:hAnsi="Arial" w:cs="Arial"/>
          <w:color w:val="1F497D" w:themeColor="text2"/>
          <w:sz w:val="22"/>
          <w:szCs w:val="22"/>
        </w:rPr>
        <w:t>S</w:t>
      </w:r>
      <w:r w:rsidRPr="00ED7657">
        <w:rPr>
          <w:rFonts w:ascii="Arial" w:hAnsi="Arial" w:cs="Arial"/>
          <w:color w:val="1F497D" w:themeColor="text2"/>
          <w:sz w:val="22"/>
          <w:szCs w:val="22"/>
        </w:rPr>
        <w:t xml:space="preserve"> –</w:t>
      </w:r>
      <w:r w:rsidR="004B0D93">
        <w:rPr>
          <w:rFonts w:ascii="Arial" w:hAnsi="Arial" w:cs="Arial"/>
          <w:color w:val="1F497D" w:themeColor="text2"/>
          <w:sz w:val="22"/>
          <w:szCs w:val="22"/>
        </w:rPr>
        <w:t>2</w:t>
      </w:r>
      <w:r w:rsidR="004B0D93" w:rsidRPr="004B0D93">
        <w:rPr>
          <w:rFonts w:ascii="Arial" w:hAnsi="Arial" w:cs="Arial"/>
          <w:color w:val="1F497D" w:themeColor="text2"/>
          <w:sz w:val="22"/>
          <w:szCs w:val="22"/>
          <w:vertAlign w:val="superscript"/>
        </w:rPr>
        <w:t>nd</w:t>
      </w:r>
      <w:r w:rsidR="004B0D93">
        <w:rPr>
          <w:rFonts w:ascii="Arial" w:hAnsi="Arial" w:cs="Arial"/>
          <w:color w:val="1F497D" w:themeColor="text2"/>
          <w:sz w:val="22"/>
          <w:szCs w:val="22"/>
        </w:rPr>
        <w:t xml:space="preserve"> trimestre 2016</w:t>
      </w:r>
    </w:p>
    <w:p w:rsidR="00DA2A55" w:rsidRDefault="00DA2A55" w:rsidP="00DA2A55"/>
    <w:p w:rsidR="00F02ECB" w:rsidRPr="00ED7657" w:rsidRDefault="00F02ECB"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 xml:space="preserve">REPRESENTATIVITE </w:t>
      </w:r>
      <w:r w:rsidR="00393787">
        <w:rPr>
          <w:rFonts w:ascii="Arial" w:hAnsi="Arial" w:cs="Arial"/>
          <w:color w:val="1F497D" w:themeColor="text2"/>
          <w:sz w:val="22"/>
          <w:szCs w:val="22"/>
        </w:rPr>
        <w:t xml:space="preserve"> ET AUTRES THEMES</w:t>
      </w:r>
      <w:r w:rsidRPr="00ED7657">
        <w:rPr>
          <w:rFonts w:ascii="Arial" w:hAnsi="Arial" w:cs="Arial"/>
          <w:color w:val="1F497D" w:themeColor="text2"/>
          <w:sz w:val="22"/>
          <w:szCs w:val="22"/>
        </w:rPr>
        <w:t xml:space="preserve">- </w:t>
      </w:r>
      <w:r w:rsidRPr="00824942">
        <w:rPr>
          <w:rFonts w:ascii="Arial" w:hAnsi="Arial" w:cs="Arial"/>
          <w:color w:val="1F497D" w:themeColor="text2"/>
          <w:sz w:val="22"/>
          <w:szCs w:val="22"/>
          <w:highlight w:val="yellow"/>
        </w:rPr>
        <w:t>DECISIONS DE JUSTICE</w:t>
      </w:r>
    </w:p>
    <w:bookmarkEnd w:id="0"/>
    <w:p w:rsidR="00F02ECB" w:rsidRPr="00ED7657" w:rsidRDefault="00F02ECB" w:rsidP="00F02ECB">
      <w:pPr>
        <w:rPr>
          <w:rFonts w:ascii="Arial" w:hAnsi="Arial" w:cs="Arial"/>
          <w:b/>
          <w:color w:val="1F497D" w:themeColor="text2"/>
        </w:rPr>
      </w:pPr>
    </w:p>
    <w:tbl>
      <w:tblPr>
        <w:tblStyle w:val="Grilledutableau"/>
        <w:tblW w:w="14488" w:type="dxa"/>
        <w:tblInd w:w="-318" w:type="dxa"/>
        <w:tblLook w:val="04A0" w:firstRow="1" w:lastRow="0" w:firstColumn="1" w:lastColumn="0" w:noHBand="0" w:noVBand="1"/>
      </w:tblPr>
      <w:tblGrid>
        <w:gridCol w:w="2723"/>
        <w:gridCol w:w="2551"/>
        <w:gridCol w:w="4251"/>
        <w:gridCol w:w="4963"/>
      </w:tblGrid>
      <w:tr w:rsidR="00F02ECB" w:rsidRPr="00ED7657" w:rsidTr="00334FF5">
        <w:tc>
          <w:tcPr>
            <w:tcW w:w="2723" w:type="dxa"/>
          </w:tcPr>
          <w:p w:rsidR="00F02ECB" w:rsidRPr="00ED7657" w:rsidRDefault="00F02ECB" w:rsidP="006C56AE">
            <w:pPr>
              <w:jc w:val="center"/>
              <w:rPr>
                <w:rFonts w:ascii="Arial" w:hAnsi="Arial" w:cs="Arial"/>
                <w:b/>
                <w:color w:val="1F497D" w:themeColor="text2"/>
              </w:rPr>
            </w:pPr>
            <w:r w:rsidRPr="00ED7657">
              <w:rPr>
                <w:rFonts w:ascii="Arial" w:hAnsi="Arial" w:cs="Arial"/>
                <w:b/>
                <w:color w:val="1F497D" w:themeColor="text2"/>
              </w:rPr>
              <w:t>Thèmes</w:t>
            </w:r>
          </w:p>
        </w:tc>
        <w:tc>
          <w:tcPr>
            <w:tcW w:w="2551" w:type="dxa"/>
          </w:tcPr>
          <w:p w:rsidR="00F02ECB" w:rsidRPr="00ED7657" w:rsidRDefault="006C56AE" w:rsidP="006C56AE">
            <w:pPr>
              <w:rPr>
                <w:rFonts w:ascii="Arial" w:hAnsi="Arial" w:cs="Arial"/>
                <w:b/>
                <w:color w:val="1F497D" w:themeColor="text2"/>
              </w:rPr>
            </w:pPr>
            <w:r>
              <w:rPr>
                <w:rFonts w:ascii="Arial" w:hAnsi="Arial" w:cs="Arial"/>
                <w:b/>
                <w:color w:val="1F497D" w:themeColor="text2"/>
              </w:rPr>
              <w:t>Juridiction / date/n° de décision</w:t>
            </w:r>
            <w:r w:rsidR="00F02ECB" w:rsidRPr="00ED7657">
              <w:rPr>
                <w:rFonts w:ascii="Arial" w:hAnsi="Arial" w:cs="Arial"/>
                <w:b/>
                <w:color w:val="1F497D" w:themeColor="text2"/>
              </w:rPr>
              <w:t xml:space="preserve"> </w:t>
            </w:r>
          </w:p>
        </w:tc>
        <w:tc>
          <w:tcPr>
            <w:tcW w:w="4251" w:type="dxa"/>
          </w:tcPr>
          <w:p w:rsidR="00F02ECB" w:rsidRPr="00ED7657" w:rsidRDefault="003B1608" w:rsidP="006C56AE">
            <w:pPr>
              <w:jc w:val="center"/>
              <w:rPr>
                <w:rFonts w:ascii="Arial" w:hAnsi="Arial" w:cs="Arial"/>
                <w:b/>
                <w:color w:val="1F497D" w:themeColor="text2"/>
              </w:rPr>
            </w:pPr>
            <w:r>
              <w:rPr>
                <w:rFonts w:ascii="Arial" w:hAnsi="Arial" w:cs="Arial"/>
                <w:b/>
                <w:color w:val="1F497D" w:themeColor="text2"/>
              </w:rPr>
              <w:t>LE FAIT JURIDIQUE – LA QUESTION JURIDIQUE</w:t>
            </w:r>
          </w:p>
        </w:tc>
        <w:tc>
          <w:tcPr>
            <w:tcW w:w="4963" w:type="dxa"/>
          </w:tcPr>
          <w:p w:rsidR="00F02ECB" w:rsidRPr="00ED7657" w:rsidRDefault="00F02ECB" w:rsidP="006C56AE">
            <w:pPr>
              <w:jc w:val="center"/>
              <w:rPr>
                <w:rFonts w:ascii="Arial" w:hAnsi="Arial" w:cs="Arial"/>
                <w:b/>
                <w:color w:val="1F497D" w:themeColor="text2"/>
              </w:rPr>
            </w:pPr>
            <w:r w:rsidRPr="00ED7657">
              <w:rPr>
                <w:rFonts w:ascii="Arial" w:hAnsi="Arial" w:cs="Arial"/>
                <w:b/>
                <w:color w:val="1F497D" w:themeColor="text2"/>
              </w:rPr>
              <w:t>Réponse</w:t>
            </w:r>
          </w:p>
        </w:tc>
      </w:tr>
      <w:tr w:rsidR="004A4654" w:rsidRPr="00ED7657" w:rsidTr="00334FF5">
        <w:trPr>
          <w:trHeight w:val="810"/>
        </w:trPr>
        <w:tc>
          <w:tcPr>
            <w:tcW w:w="2723" w:type="dxa"/>
          </w:tcPr>
          <w:p w:rsidR="00771948" w:rsidRDefault="00236885" w:rsidP="00D542C9">
            <w:pPr>
              <w:rPr>
                <w:rFonts w:ascii="Arial" w:hAnsi="Arial" w:cs="Arial"/>
                <w:color w:val="1F497D" w:themeColor="text2"/>
                <w:sz w:val="24"/>
                <w:szCs w:val="24"/>
              </w:rPr>
            </w:pPr>
            <w:r>
              <w:rPr>
                <w:rFonts w:ascii="Arial" w:hAnsi="Arial" w:cs="Arial"/>
                <w:color w:val="1F497D" w:themeColor="text2"/>
                <w:sz w:val="24"/>
                <w:szCs w:val="24"/>
              </w:rPr>
              <w:t>REUNION SYNDICALE</w:t>
            </w:r>
          </w:p>
          <w:p w:rsidR="00236885" w:rsidRDefault="00236885" w:rsidP="00D542C9">
            <w:pPr>
              <w:rPr>
                <w:rFonts w:ascii="Arial" w:hAnsi="Arial" w:cs="Arial"/>
                <w:color w:val="1F497D" w:themeColor="text2"/>
                <w:sz w:val="24"/>
                <w:szCs w:val="24"/>
              </w:rPr>
            </w:pPr>
            <w:r>
              <w:rPr>
                <w:rFonts w:ascii="Arial" w:hAnsi="Arial" w:cs="Arial"/>
                <w:color w:val="1F497D" w:themeColor="text2"/>
                <w:sz w:val="24"/>
                <w:szCs w:val="24"/>
              </w:rPr>
              <w:t>DANS L’ENTREPRISE</w:t>
            </w:r>
          </w:p>
          <w:p w:rsidR="00236885" w:rsidRDefault="00236885" w:rsidP="00D542C9">
            <w:pPr>
              <w:rPr>
                <w:rFonts w:ascii="Arial" w:hAnsi="Arial" w:cs="Arial"/>
                <w:color w:val="1F497D" w:themeColor="text2"/>
                <w:sz w:val="24"/>
                <w:szCs w:val="24"/>
              </w:rPr>
            </w:pPr>
          </w:p>
          <w:p w:rsidR="00236885" w:rsidRDefault="00236885" w:rsidP="00D542C9">
            <w:pPr>
              <w:rPr>
                <w:rFonts w:ascii="Arial" w:hAnsi="Arial" w:cs="Arial"/>
                <w:color w:val="1F497D" w:themeColor="text2"/>
                <w:sz w:val="24"/>
                <w:szCs w:val="24"/>
              </w:rPr>
            </w:pPr>
            <w:r>
              <w:rPr>
                <w:rFonts w:ascii="Arial" w:hAnsi="Arial" w:cs="Arial"/>
                <w:color w:val="1F497D" w:themeColor="text2"/>
                <w:sz w:val="24"/>
                <w:szCs w:val="24"/>
              </w:rPr>
              <w:t xml:space="preserve">PERSONNALITES SYNDICALES </w:t>
            </w:r>
            <w:r w:rsidR="004F3D2D">
              <w:rPr>
                <w:rFonts w:ascii="Arial" w:hAnsi="Arial" w:cs="Arial"/>
                <w:color w:val="1F497D" w:themeColor="text2"/>
                <w:sz w:val="24"/>
                <w:szCs w:val="24"/>
              </w:rPr>
              <w:t>INVITEES DANS</w:t>
            </w:r>
            <w:r>
              <w:rPr>
                <w:rFonts w:ascii="Arial" w:hAnsi="Arial" w:cs="Arial"/>
                <w:color w:val="1F497D" w:themeColor="text2"/>
                <w:sz w:val="24"/>
                <w:szCs w:val="24"/>
              </w:rPr>
              <w:t xml:space="preserve"> L’ENTREPRISE</w:t>
            </w:r>
          </w:p>
          <w:p w:rsidR="00236885" w:rsidRDefault="00236885" w:rsidP="00D542C9">
            <w:pPr>
              <w:rPr>
                <w:rFonts w:ascii="Arial" w:hAnsi="Arial" w:cs="Arial"/>
                <w:color w:val="1F497D" w:themeColor="text2"/>
                <w:sz w:val="24"/>
                <w:szCs w:val="24"/>
              </w:rPr>
            </w:pPr>
          </w:p>
          <w:p w:rsidR="00236885" w:rsidRPr="00FD5B78" w:rsidRDefault="00236885" w:rsidP="00D542C9">
            <w:pPr>
              <w:rPr>
                <w:rFonts w:ascii="Arial" w:hAnsi="Arial" w:cs="Arial"/>
                <w:color w:val="1F497D" w:themeColor="text2"/>
                <w:sz w:val="24"/>
                <w:szCs w:val="24"/>
              </w:rPr>
            </w:pPr>
          </w:p>
        </w:tc>
        <w:tc>
          <w:tcPr>
            <w:tcW w:w="2551" w:type="dxa"/>
          </w:tcPr>
          <w:p w:rsidR="00771948" w:rsidRDefault="00236885"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236885" w:rsidRDefault="00236885"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236885" w:rsidRDefault="00236885" w:rsidP="008057A0">
            <w:pPr>
              <w:rPr>
                <w:rFonts w:ascii="Arial" w:hAnsi="Arial" w:cs="Arial"/>
                <w:color w:val="1F497D" w:themeColor="text2"/>
                <w:sz w:val="24"/>
                <w:szCs w:val="24"/>
              </w:rPr>
            </w:pPr>
            <w:r>
              <w:rPr>
                <w:rFonts w:ascii="Arial" w:hAnsi="Arial" w:cs="Arial"/>
                <w:color w:val="1F497D" w:themeColor="text2"/>
                <w:sz w:val="24"/>
                <w:szCs w:val="24"/>
              </w:rPr>
              <w:t>12 avril 2016</w:t>
            </w:r>
          </w:p>
          <w:p w:rsidR="00236885" w:rsidRDefault="00236885" w:rsidP="008057A0">
            <w:pPr>
              <w:rPr>
                <w:rFonts w:ascii="Arial" w:hAnsi="Arial" w:cs="Arial"/>
                <w:color w:val="1F497D" w:themeColor="text2"/>
                <w:sz w:val="24"/>
                <w:szCs w:val="24"/>
              </w:rPr>
            </w:pPr>
          </w:p>
          <w:p w:rsidR="00236885" w:rsidRPr="00A76761" w:rsidRDefault="00236885" w:rsidP="008057A0">
            <w:pPr>
              <w:rPr>
                <w:rFonts w:ascii="Arial" w:hAnsi="Arial" w:cs="Arial"/>
                <w:color w:val="1F497D" w:themeColor="text2"/>
                <w:sz w:val="24"/>
                <w:szCs w:val="24"/>
              </w:rPr>
            </w:pPr>
            <w:r>
              <w:rPr>
                <w:rFonts w:ascii="Arial" w:hAnsi="Arial" w:cs="Arial"/>
                <w:color w:val="1F497D" w:themeColor="text2"/>
                <w:sz w:val="24"/>
                <w:szCs w:val="24"/>
              </w:rPr>
              <w:t>N° 15-60.190</w:t>
            </w:r>
          </w:p>
        </w:tc>
        <w:tc>
          <w:tcPr>
            <w:tcW w:w="4251" w:type="dxa"/>
          </w:tcPr>
          <w:p w:rsidR="005529CA" w:rsidRDefault="003B6124" w:rsidP="00771948">
            <w:pPr>
              <w:rPr>
                <w:rFonts w:ascii="Arial" w:hAnsi="Arial" w:cs="Arial"/>
                <w:color w:val="FF0000"/>
                <w:sz w:val="24"/>
                <w:szCs w:val="24"/>
              </w:rPr>
            </w:pPr>
            <w:r>
              <w:rPr>
                <w:rFonts w:ascii="Arial" w:hAnsi="Arial" w:cs="Arial"/>
                <w:color w:val="FF0000"/>
                <w:sz w:val="24"/>
                <w:szCs w:val="24"/>
              </w:rPr>
              <w:t>Un processus électoral est en cours au sein d’une société (PAC). L’union locale CGT organise une réunion d’information syndicale et y invite une personnalité syndicale extérieure à l’entreprise. L’employeu</w:t>
            </w:r>
            <w:r w:rsidR="00096759">
              <w:rPr>
                <w:rFonts w:ascii="Arial" w:hAnsi="Arial" w:cs="Arial"/>
                <w:color w:val="FF0000"/>
                <w:sz w:val="24"/>
                <w:szCs w:val="24"/>
              </w:rPr>
              <w:t>r refuse la venue de cet invité.</w:t>
            </w:r>
          </w:p>
          <w:p w:rsidR="003B6124" w:rsidRDefault="003B6124" w:rsidP="00771948">
            <w:pPr>
              <w:rPr>
                <w:rFonts w:ascii="Arial" w:hAnsi="Arial" w:cs="Arial"/>
                <w:color w:val="FF0000"/>
                <w:sz w:val="24"/>
                <w:szCs w:val="24"/>
              </w:rPr>
            </w:pPr>
            <w:r>
              <w:rPr>
                <w:rFonts w:ascii="Arial" w:hAnsi="Arial" w:cs="Arial"/>
                <w:color w:val="FF0000"/>
                <w:sz w:val="24"/>
                <w:szCs w:val="24"/>
              </w:rPr>
              <w:t>Le 1</w:t>
            </w:r>
            <w:r w:rsidRPr="003B6124">
              <w:rPr>
                <w:rFonts w:ascii="Arial" w:hAnsi="Arial" w:cs="Arial"/>
                <w:color w:val="FF0000"/>
                <w:sz w:val="24"/>
                <w:szCs w:val="24"/>
                <w:vertAlign w:val="superscript"/>
              </w:rPr>
              <w:t>er</w:t>
            </w:r>
            <w:r>
              <w:rPr>
                <w:rFonts w:ascii="Arial" w:hAnsi="Arial" w:cs="Arial"/>
                <w:color w:val="FF0000"/>
                <w:sz w:val="24"/>
                <w:szCs w:val="24"/>
              </w:rPr>
              <w:t xml:space="preserve"> tour des élections est programmé, mais quelque jours avant sa tenue la CGT réclame au tribunal d’instance le report des élections suite au refus de l’employeur de laisser entrer dans les locaux de l’entreprise un invité extérieur </w:t>
            </w:r>
            <w:r w:rsidR="00096759">
              <w:rPr>
                <w:rFonts w:ascii="Arial" w:hAnsi="Arial" w:cs="Arial"/>
                <w:color w:val="FF0000"/>
                <w:sz w:val="24"/>
                <w:szCs w:val="24"/>
              </w:rPr>
              <w:t>à l’entreprise.</w:t>
            </w:r>
          </w:p>
          <w:p w:rsidR="003B6124" w:rsidRDefault="003B6124" w:rsidP="00771948">
            <w:pPr>
              <w:rPr>
                <w:rFonts w:ascii="Arial" w:hAnsi="Arial" w:cs="Arial"/>
                <w:color w:val="FF0000"/>
                <w:sz w:val="24"/>
                <w:szCs w:val="24"/>
              </w:rPr>
            </w:pPr>
          </w:p>
          <w:p w:rsidR="003B6124" w:rsidRPr="00A76761" w:rsidRDefault="00096759" w:rsidP="00771948">
            <w:pPr>
              <w:rPr>
                <w:rFonts w:ascii="Arial" w:hAnsi="Arial" w:cs="Arial"/>
                <w:color w:val="FF0000"/>
                <w:sz w:val="24"/>
                <w:szCs w:val="24"/>
              </w:rPr>
            </w:pPr>
            <w:r>
              <w:rPr>
                <w:rFonts w:ascii="Arial" w:hAnsi="Arial" w:cs="Arial"/>
                <w:color w:val="FF0000"/>
                <w:sz w:val="24"/>
                <w:szCs w:val="24"/>
              </w:rPr>
              <w:t>L’employeur peut-il refuser à une OS d’inviter des personnalités syndicales extérieures à l’entreprise pour participer à des réunions ?</w:t>
            </w:r>
          </w:p>
        </w:tc>
        <w:tc>
          <w:tcPr>
            <w:tcW w:w="4963" w:type="dxa"/>
          </w:tcPr>
          <w:p w:rsidR="00466E10" w:rsidRDefault="00096759" w:rsidP="00466E10">
            <w:pPr>
              <w:rPr>
                <w:rFonts w:ascii="Arial" w:hAnsi="Arial" w:cs="Arial"/>
                <w:color w:val="1F497D" w:themeColor="text2"/>
                <w:sz w:val="24"/>
                <w:szCs w:val="24"/>
              </w:rPr>
            </w:pPr>
            <w:r>
              <w:rPr>
                <w:rFonts w:ascii="Arial" w:hAnsi="Arial" w:cs="Arial"/>
                <w:color w:val="1F497D" w:themeColor="text2"/>
                <w:sz w:val="24"/>
                <w:szCs w:val="24"/>
              </w:rPr>
              <w:t>L’article L 2142-10 du code du travail énonce que les sections syndicales peuvent inviter des personnalités syndicales extérieures à l’entreprise pour participer à des réunions dans les locaux syndicaux mis leur disposition en vertu de l’article L 2142-8 du code du travail, ou avec l’accord du chef d’entreprise dans d’autres locaux mis à leur disposition.</w:t>
            </w:r>
          </w:p>
          <w:p w:rsidR="00096759" w:rsidRDefault="00096759" w:rsidP="00466E10">
            <w:pPr>
              <w:rPr>
                <w:rFonts w:ascii="Arial" w:hAnsi="Arial" w:cs="Arial"/>
                <w:color w:val="1F497D" w:themeColor="text2"/>
                <w:sz w:val="24"/>
                <w:szCs w:val="24"/>
              </w:rPr>
            </w:pPr>
          </w:p>
          <w:p w:rsidR="00096759" w:rsidRDefault="00096759" w:rsidP="00466E10">
            <w:pPr>
              <w:rPr>
                <w:rFonts w:ascii="Arial" w:hAnsi="Arial" w:cs="Arial"/>
                <w:color w:val="1F497D" w:themeColor="text2"/>
                <w:sz w:val="24"/>
                <w:szCs w:val="24"/>
              </w:rPr>
            </w:pPr>
            <w:r>
              <w:rPr>
                <w:rFonts w:ascii="Arial" w:hAnsi="Arial" w:cs="Arial"/>
                <w:color w:val="1F497D" w:themeColor="text2"/>
                <w:sz w:val="24"/>
                <w:szCs w:val="24"/>
              </w:rPr>
              <w:t>La réunion organisée par la CGT avant le 1</w:t>
            </w:r>
            <w:r w:rsidRPr="00096759">
              <w:rPr>
                <w:rFonts w:ascii="Arial" w:hAnsi="Arial" w:cs="Arial"/>
                <w:color w:val="1F497D" w:themeColor="text2"/>
                <w:sz w:val="24"/>
                <w:szCs w:val="24"/>
                <w:vertAlign w:val="superscript"/>
              </w:rPr>
              <w:t>er</w:t>
            </w:r>
            <w:r>
              <w:rPr>
                <w:rFonts w:ascii="Arial" w:hAnsi="Arial" w:cs="Arial"/>
                <w:color w:val="1F497D" w:themeColor="text2"/>
                <w:sz w:val="24"/>
                <w:szCs w:val="24"/>
              </w:rPr>
              <w:t xml:space="preserve"> tour des élections, devait se dérouler en dehors du local syndical, dans une salle mise à disposition par la direction.</w:t>
            </w:r>
          </w:p>
          <w:p w:rsidR="00096759" w:rsidRDefault="00096759" w:rsidP="00466E10">
            <w:pPr>
              <w:rPr>
                <w:rFonts w:ascii="Arial" w:hAnsi="Arial" w:cs="Arial"/>
                <w:color w:val="1F497D" w:themeColor="text2"/>
                <w:sz w:val="24"/>
                <w:szCs w:val="24"/>
              </w:rPr>
            </w:pPr>
            <w:r>
              <w:rPr>
                <w:rFonts w:ascii="Arial" w:hAnsi="Arial" w:cs="Arial"/>
                <w:color w:val="1F497D" w:themeColor="text2"/>
                <w:sz w:val="24"/>
                <w:szCs w:val="24"/>
              </w:rPr>
              <w:t>Aussi, dès lors que la réunion ne se tenait pas dans les locaux syndicaux, l’accord du chef d’entreprise était requis pour la venue d’une personnalité extérieure à l’entreprise.</w:t>
            </w:r>
          </w:p>
          <w:p w:rsidR="00096759" w:rsidRDefault="00096759" w:rsidP="00466E10">
            <w:pPr>
              <w:rPr>
                <w:rFonts w:ascii="Arial" w:hAnsi="Arial" w:cs="Arial"/>
                <w:color w:val="1F497D" w:themeColor="text2"/>
                <w:sz w:val="24"/>
                <w:szCs w:val="24"/>
              </w:rPr>
            </w:pPr>
          </w:p>
          <w:p w:rsidR="00096759" w:rsidRPr="005278AC" w:rsidRDefault="00096759" w:rsidP="00096759">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803444" w:rsidRDefault="00803444" w:rsidP="00096759">
            <w:pPr>
              <w:jc w:val="center"/>
              <w:rPr>
                <w:rFonts w:ascii="Arial" w:hAnsi="Arial" w:cs="Arial"/>
                <w:color w:val="FF0000"/>
                <w:sz w:val="24"/>
                <w:szCs w:val="24"/>
                <w:u w:val="single"/>
              </w:rPr>
            </w:pPr>
          </w:p>
          <w:p w:rsidR="00096759" w:rsidRDefault="00096759" w:rsidP="00096759">
            <w:pPr>
              <w:rPr>
                <w:rFonts w:ascii="Arial" w:hAnsi="Arial" w:cs="Arial"/>
                <w:color w:val="FF0000"/>
                <w:sz w:val="24"/>
                <w:szCs w:val="24"/>
              </w:rPr>
            </w:pPr>
            <w:r>
              <w:rPr>
                <w:rFonts w:ascii="Arial" w:hAnsi="Arial" w:cs="Arial"/>
                <w:color w:val="FF0000"/>
                <w:sz w:val="24"/>
                <w:szCs w:val="24"/>
              </w:rPr>
              <w:t xml:space="preserve">Une OS ne peut inviter une personnalité extérieure à l’entreprise </w:t>
            </w:r>
            <w:r w:rsidR="00AC2516">
              <w:rPr>
                <w:rFonts w:ascii="Arial" w:hAnsi="Arial" w:cs="Arial"/>
                <w:color w:val="FF0000"/>
                <w:sz w:val="24"/>
                <w:szCs w:val="24"/>
              </w:rPr>
              <w:t xml:space="preserve">pour </w:t>
            </w:r>
            <w:r>
              <w:rPr>
                <w:rFonts w:ascii="Arial" w:hAnsi="Arial" w:cs="Arial"/>
                <w:color w:val="FF0000"/>
                <w:sz w:val="24"/>
                <w:szCs w:val="24"/>
              </w:rPr>
              <w:t>assister à une réunion, que dès lors qu’elle l’organise dans ses locaux syndicaux.</w:t>
            </w:r>
          </w:p>
          <w:p w:rsidR="00096759" w:rsidRPr="00096759" w:rsidRDefault="00096759" w:rsidP="00096759">
            <w:pPr>
              <w:rPr>
                <w:rFonts w:ascii="Arial" w:hAnsi="Arial" w:cs="Arial"/>
                <w:color w:val="FF0000"/>
                <w:sz w:val="24"/>
                <w:szCs w:val="24"/>
              </w:rPr>
            </w:pPr>
            <w:r>
              <w:rPr>
                <w:rFonts w:ascii="Arial" w:hAnsi="Arial" w:cs="Arial"/>
                <w:color w:val="FF0000"/>
                <w:sz w:val="24"/>
                <w:szCs w:val="24"/>
              </w:rPr>
              <w:t>Toute venue extérieure dans les locaux de l’entreprise doit faire l’objet d’un accord de l’employeur.</w:t>
            </w:r>
          </w:p>
          <w:p w:rsidR="00096759" w:rsidRDefault="00096759" w:rsidP="00466E10">
            <w:pPr>
              <w:rPr>
                <w:rFonts w:ascii="Arial" w:hAnsi="Arial" w:cs="Arial"/>
                <w:color w:val="1F497D" w:themeColor="text2"/>
                <w:sz w:val="24"/>
                <w:szCs w:val="24"/>
              </w:rPr>
            </w:pPr>
          </w:p>
          <w:p w:rsidR="00096759" w:rsidRPr="00F663B1" w:rsidRDefault="00096759" w:rsidP="00466E10">
            <w:pPr>
              <w:rPr>
                <w:rFonts w:ascii="Arial" w:hAnsi="Arial" w:cs="Arial"/>
                <w:color w:val="1F497D" w:themeColor="text2"/>
                <w:sz w:val="24"/>
                <w:szCs w:val="24"/>
              </w:rPr>
            </w:pPr>
          </w:p>
        </w:tc>
      </w:tr>
      <w:tr w:rsidR="00B97083" w:rsidRPr="00ED7657" w:rsidTr="00334FF5">
        <w:trPr>
          <w:trHeight w:val="1691"/>
        </w:trPr>
        <w:tc>
          <w:tcPr>
            <w:tcW w:w="2723" w:type="dxa"/>
          </w:tcPr>
          <w:p w:rsidR="00917FF0" w:rsidRDefault="00096759" w:rsidP="00917FF0">
            <w:pPr>
              <w:rPr>
                <w:rFonts w:ascii="Arial" w:hAnsi="Arial" w:cs="Arial"/>
                <w:color w:val="1F497D" w:themeColor="text2"/>
                <w:sz w:val="24"/>
                <w:szCs w:val="24"/>
              </w:rPr>
            </w:pPr>
            <w:r>
              <w:rPr>
                <w:rFonts w:ascii="Arial" w:hAnsi="Arial" w:cs="Arial"/>
                <w:color w:val="1F497D" w:themeColor="text2"/>
                <w:sz w:val="24"/>
                <w:szCs w:val="24"/>
              </w:rPr>
              <w:t>ANNULATION DES ELECTIONS</w:t>
            </w:r>
            <w:r w:rsidR="004F3D2D">
              <w:rPr>
                <w:rFonts w:ascii="Arial" w:hAnsi="Arial" w:cs="Arial"/>
                <w:color w:val="1F497D" w:themeColor="text2"/>
                <w:sz w:val="24"/>
                <w:szCs w:val="24"/>
              </w:rPr>
              <w:t xml:space="preserve"> SUITE A CASSATION</w:t>
            </w:r>
          </w:p>
          <w:p w:rsidR="00096759" w:rsidRDefault="00096759" w:rsidP="00917FF0">
            <w:pPr>
              <w:rPr>
                <w:rFonts w:ascii="Arial" w:hAnsi="Arial" w:cs="Arial"/>
                <w:color w:val="1F497D" w:themeColor="text2"/>
                <w:sz w:val="24"/>
                <w:szCs w:val="24"/>
              </w:rPr>
            </w:pPr>
          </w:p>
          <w:p w:rsidR="00096759" w:rsidRDefault="00096759" w:rsidP="00917FF0">
            <w:pPr>
              <w:rPr>
                <w:rFonts w:ascii="Arial" w:hAnsi="Arial" w:cs="Arial"/>
                <w:color w:val="1F497D" w:themeColor="text2"/>
                <w:sz w:val="24"/>
                <w:szCs w:val="24"/>
              </w:rPr>
            </w:pPr>
            <w:r>
              <w:rPr>
                <w:rFonts w:ascii="Arial" w:hAnsi="Arial" w:cs="Arial"/>
                <w:color w:val="1F497D" w:themeColor="text2"/>
                <w:sz w:val="24"/>
                <w:szCs w:val="24"/>
              </w:rPr>
              <w:t>CONSEQUENCE SUR LA REPRESENTATIVITE</w:t>
            </w:r>
          </w:p>
        </w:tc>
        <w:tc>
          <w:tcPr>
            <w:tcW w:w="2551" w:type="dxa"/>
          </w:tcPr>
          <w:p w:rsidR="00917FF0" w:rsidRDefault="00096759" w:rsidP="008057A0">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096759" w:rsidRDefault="00096759" w:rsidP="008057A0">
            <w:pPr>
              <w:rPr>
                <w:rFonts w:ascii="Arial" w:hAnsi="Arial" w:cs="Arial"/>
                <w:color w:val="1F497D" w:themeColor="text2"/>
                <w:sz w:val="24"/>
                <w:szCs w:val="24"/>
              </w:rPr>
            </w:pPr>
            <w:r>
              <w:rPr>
                <w:rFonts w:ascii="Arial" w:hAnsi="Arial" w:cs="Arial"/>
                <w:color w:val="1F497D" w:themeColor="text2"/>
                <w:sz w:val="24"/>
                <w:szCs w:val="24"/>
              </w:rPr>
              <w:t>12 avril 2016</w:t>
            </w:r>
          </w:p>
          <w:p w:rsidR="00096759" w:rsidRDefault="00096759" w:rsidP="008057A0">
            <w:pPr>
              <w:rPr>
                <w:rFonts w:ascii="Arial" w:hAnsi="Arial" w:cs="Arial"/>
                <w:color w:val="1F497D" w:themeColor="text2"/>
                <w:sz w:val="24"/>
                <w:szCs w:val="24"/>
              </w:rPr>
            </w:pPr>
          </w:p>
          <w:p w:rsidR="00096759" w:rsidRDefault="00096759" w:rsidP="008057A0">
            <w:pPr>
              <w:rPr>
                <w:rFonts w:ascii="Arial" w:hAnsi="Arial" w:cs="Arial"/>
                <w:color w:val="1F497D" w:themeColor="text2"/>
                <w:sz w:val="24"/>
                <w:szCs w:val="24"/>
              </w:rPr>
            </w:pPr>
            <w:r>
              <w:rPr>
                <w:rFonts w:ascii="Arial" w:hAnsi="Arial" w:cs="Arial"/>
                <w:color w:val="1F497D" w:themeColor="text2"/>
                <w:sz w:val="24"/>
                <w:szCs w:val="24"/>
              </w:rPr>
              <w:t>N° 15-18.652</w:t>
            </w:r>
          </w:p>
        </w:tc>
        <w:tc>
          <w:tcPr>
            <w:tcW w:w="4251" w:type="dxa"/>
          </w:tcPr>
          <w:p w:rsidR="000D5FC3" w:rsidRDefault="00AC2516" w:rsidP="00AC2516">
            <w:pPr>
              <w:pStyle w:val="Paragraphedeliste"/>
              <w:numPr>
                <w:ilvl w:val="0"/>
                <w:numId w:val="10"/>
              </w:numPr>
              <w:rPr>
                <w:rFonts w:ascii="Arial" w:hAnsi="Arial" w:cs="Arial"/>
                <w:color w:val="FF0000"/>
                <w:sz w:val="24"/>
                <w:szCs w:val="24"/>
              </w:rPr>
            </w:pPr>
            <w:r>
              <w:rPr>
                <w:rFonts w:ascii="Arial" w:hAnsi="Arial" w:cs="Arial"/>
                <w:color w:val="FF0000"/>
                <w:sz w:val="24"/>
                <w:szCs w:val="24"/>
              </w:rPr>
              <w:t>Le 24 octobre 2013 1</w:t>
            </w:r>
            <w:r w:rsidRPr="00AC2516">
              <w:rPr>
                <w:rFonts w:ascii="Arial" w:hAnsi="Arial" w:cs="Arial"/>
                <w:color w:val="FF0000"/>
                <w:sz w:val="24"/>
                <w:szCs w:val="24"/>
                <w:vertAlign w:val="superscript"/>
              </w:rPr>
              <w:t>er</w:t>
            </w:r>
            <w:r>
              <w:rPr>
                <w:rFonts w:ascii="Arial" w:hAnsi="Arial" w:cs="Arial"/>
                <w:color w:val="FF0000"/>
                <w:sz w:val="24"/>
                <w:szCs w:val="24"/>
              </w:rPr>
              <w:t xml:space="preserve"> tour des élections du CE</w:t>
            </w:r>
          </w:p>
          <w:p w:rsidR="00AC2516" w:rsidRDefault="00AC2516" w:rsidP="00AC2516">
            <w:pPr>
              <w:pStyle w:val="Paragraphedeliste"/>
              <w:rPr>
                <w:rFonts w:ascii="Arial" w:hAnsi="Arial" w:cs="Arial"/>
                <w:color w:val="FF0000"/>
                <w:sz w:val="24"/>
                <w:szCs w:val="24"/>
              </w:rPr>
            </w:pPr>
            <w:r>
              <w:rPr>
                <w:rFonts w:ascii="Arial" w:hAnsi="Arial" w:cs="Arial"/>
                <w:color w:val="FF0000"/>
                <w:sz w:val="24"/>
                <w:szCs w:val="24"/>
              </w:rPr>
              <w:t>Un syndicat obtient 10 % des voix</w:t>
            </w:r>
          </w:p>
          <w:p w:rsidR="00AC2516" w:rsidRDefault="00AC2516" w:rsidP="00AC2516">
            <w:pPr>
              <w:pStyle w:val="Paragraphedeliste"/>
              <w:numPr>
                <w:ilvl w:val="0"/>
                <w:numId w:val="10"/>
              </w:numPr>
              <w:rPr>
                <w:rFonts w:ascii="Arial" w:hAnsi="Arial" w:cs="Arial"/>
                <w:color w:val="FF0000"/>
                <w:sz w:val="24"/>
                <w:szCs w:val="24"/>
              </w:rPr>
            </w:pPr>
            <w:r>
              <w:rPr>
                <w:rFonts w:ascii="Arial" w:hAnsi="Arial" w:cs="Arial"/>
                <w:color w:val="FF0000"/>
                <w:sz w:val="24"/>
                <w:szCs w:val="24"/>
              </w:rPr>
              <w:t>30 janvier 2014 les élections sont annulées partiellement</w:t>
            </w:r>
          </w:p>
          <w:p w:rsidR="00AC2516" w:rsidRDefault="00AC2516" w:rsidP="00AC2516">
            <w:pPr>
              <w:pStyle w:val="Paragraphedeliste"/>
              <w:rPr>
                <w:rFonts w:ascii="Arial" w:hAnsi="Arial" w:cs="Arial"/>
                <w:color w:val="FF0000"/>
                <w:sz w:val="24"/>
                <w:szCs w:val="24"/>
              </w:rPr>
            </w:pPr>
            <w:r>
              <w:rPr>
                <w:rFonts w:ascii="Arial" w:hAnsi="Arial" w:cs="Arial"/>
                <w:color w:val="FF0000"/>
                <w:sz w:val="24"/>
                <w:szCs w:val="24"/>
              </w:rPr>
              <w:t>Un pourvoi en cassation est formé</w:t>
            </w:r>
          </w:p>
          <w:p w:rsidR="00AC2516" w:rsidRDefault="00AC2516" w:rsidP="00AC2516">
            <w:pPr>
              <w:pStyle w:val="Paragraphedeliste"/>
              <w:numPr>
                <w:ilvl w:val="0"/>
                <w:numId w:val="10"/>
              </w:numPr>
              <w:rPr>
                <w:rFonts w:ascii="Arial" w:hAnsi="Arial" w:cs="Arial"/>
                <w:color w:val="FF0000"/>
                <w:sz w:val="24"/>
                <w:szCs w:val="24"/>
              </w:rPr>
            </w:pPr>
            <w:r>
              <w:rPr>
                <w:rFonts w:ascii="Arial" w:hAnsi="Arial" w:cs="Arial"/>
                <w:color w:val="FF0000"/>
                <w:sz w:val="24"/>
                <w:szCs w:val="24"/>
              </w:rPr>
              <w:t>14 mars 2014 de nouvelles élections se déroulent</w:t>
            </w:r>
          </w:p>
          <w:p w:rsidR="00AC2516" w:rsidRDefault="00AC2516" w:rsidP="00AC2516">
            <w:pPr>
              <w:pStyle w:val="Paragraphedeliste"/>
              <w:rPr>
                <w:rFonts w:ascii="Arial" w:hAnsi="Arial" w:cs="Arial"/>
                <w:color w:val="FF0000"/>
                <w:sz w:val="24"/>
                <w:szCs w:val="24"/>
              </w:rPr>
            </w:pPr>
            <w:r>
              <w:rPr>
                <w:rFonts w:ascii="Arial" w:hAnsi="Arial" w:cs="Arial"/>
                <w:color w:val="FF0000"/>
                <w:sz w:val="24"/>
                <w:szCs w:val="24"/>
              </w:rPr>
              <w:t>Le syndicat qui avait obtenu 10 % obtient cette fois-ci 4.4 % des voix</w:t>
            </w:r>
          </w:p>
          <w:p w:rsidR="00AC2516" w:rsidRDefault="00AC2516" w:rsidP="00AC2516">
            <w:pPr>
              <w:pStyle w:val="Paragraphedeliste"/>
              <w:numPr>
                <w:ilvl w:val="0"/>
                <w:numId w:val="10"/>
              </w:numPr>
              <w:rPr>
                <w:rFonts w:ascii="Arial" w:hAnsi="Arial" w:cs="Arial"/>
                <w:color w:val="FF0000"/>
                <w:sz w:val="24"/>
                <w:szCs w:val="24"/>
              </w:rPr>
            </w:pPr>
            <w:r>
              <w:rPr>
                <w:rFonts w:ascii="Arial" w:hAnsi="Arial" w:cs="Arial"/>
                <w:color w:val="FF0000"/>
                <w:sz w:val="24"/>
                <w:szCs w:val="24"/>
              </w:rPr>
              <w:t>Le 2 juillet 2014 la Cour de Cassation annule le jugement du 30 janvier 2014 et renvoie les parties devant un nouveau tribunal d’instance.</w:t>
            </w:r>
            <w:r w:rsidR="003C45D7">
              <w:rPr>
                <w:rFonts w:ascii="Arial" w:hAnsi="Arial" w:cs="Arial"/>
                <w:color w:val="FF0000"/>
                <w:sz w:val="24"/>
                <w:szCs w:val="24"/>
              </w:rPr>
              <w:t xml:space="preserve"> Mais l’employeur n’a pas saisi la juridiction de renvoi.</w:t>
            </w:r>
          </w:p>
          <w:p w:rsidR="00AC2516" w:rsidRDefault="00AC2516" w:rsidP="00AC2516">
            <w:pPr>
              <w:pStyle w:val="Paragraphedeliste"/>
              <w:numPr>
                <w:ilvl w:val="0"/>
                <w:numId w:val="10"/>
              </w:numPr>
              <w:rPr>
                <w:rFonts w:ascii="Arial" w:hAnsi="Arial" w:cs="Arial"/>
                <w:color w:val="FF0000"/>
                <w:sz w:val="24"/>
                <w:szCs w:val="24"/>
              </w:rPr>
            </w:pPr>
            <w:r>
              <w:rPr>
                <w:rFonts w:ascii="Arial" w:hAnsi="Arial" w:cs="Arial"/>
                <w:color w:val="FF0000"/>
                <w:sz w:val="24"/>
                <w:szCs w:val="24"/>
              </w:rPr>
              <w:t>Le 4 novembre 2014, le syndicat qui avait obtenu 10 %, puis 4.4 % des voix désigne un Délégué Syndical en se référant à l’audience obtenue lors du scrutin du 24 octobre 2013</w:t>
            </w:r>
          </w:p>
          <w:p w:rsidR="00AC2516" w:rsidRDefault="00AC2516" w:rsidP="00AC2516">
            <w:pPr>
              <w:rPr>
                <w:rFonts w:ascii="Arial" w:hAnsi="Arial" w:cs="Arial"/>
                <w:color w:val="FF0000"/>
                <w:sz w:val="24"/>
                <w:szCs w:val="24"/>
              </w:rPr>
            </w:pPr>
          </w:p>
          <w:p w:rsidR="00AC2516" w:rsidRDefault="00AC2516" w:rsidP="00AC2516">
            <w:pPr>
              <w:rPr>
                <w:rFonts w:ascii="Arial" w:hAnsi="Arial" w:cs="Arial"/>
                <w:color w:val="FF0000"/>
                <w:sz w:val="24"/>
                <w:szCs w:val="24"/>
              </w:rPr>
            </w:pPr>
            <w:r>
              <w:rPr>
                <w:rFonts w:ascii="Arial" w:hAnsi="Arial" w:cs="Arial"/>
                <w:color w:val="FF0000"/>
                <w:sz w:val="24"/>
                <w:szCs w:val="24"/>
              </w:rPr>
              <w:t>La désignation du Délégué Syndical est-elle valable ?</w:t>
            </w:r>
          </w:p>
          <w:p w:rsidR="00AC2516" w:rsidRPr="00AC2516" w:rsidRDefault="00AC2516" w:rsidP="00AC2516">
            <w:pPr>
              <w:rPr>
                <w:rFonts w:ascii="Arial" w:hAnsi="Arial" w:cs="Arial"/>
                <w:color w:val="FF0000"/>
                <w:sz w:val="24"/>
                <w:szCs w:val="24"/>
              </w:rPr>
            </w:pPr>
          </w:p>
        </w:tc>
        <w:tc>
          <w:tcPr>
            <w:tcW w:w="4963" w:type="dxa"/>
          </w:tcPr>
          <w:p w:rsidR="00CD706E" w:rsidRDefault="00CD706E" w:rsidP="00DB4589">
            <w:pPr>
              <w:rPr>
                <w:rFonts w:ascii="Arial" w:hAnsi="Arial" w:cs="Arial"/>
                <w:color w:val="FF0000"/>
                <w:sz w:val="24"/>
                <w:szCs w:val="24"/>
              </w:rPr>
            </w:pPr>
            <w:r>
              <w:rPr>
                <w:rFonts w:ascii="Arial" w:hAnsi="Arial" w:cs="Arial"/>
                <w:color w:val="FF0000"/>
                <w:sz w:val="24"/>
                <w:szCs w:val="24"/>
              </w:rPr>
              <w:t>La cour de Cassation a cassé le jugement du tribunal d’instance du 30 janvier 2014  qui annulait les élections du 24 octobre 2013. Alors que la CGT avait obtenu une audience de 10 %.</w:t>
            </w:r>
          </w:p>
          <w:p w:rsidR="00CD706E" w:rsidRDefault="00CD706E" w:rsidP="00DB4589">
            <w:pPr>
              <w:rPr>
                <w:rFonts w:ascii="Arial" w:hAnsi="Arial" w:cs="Arial"/>
                <w:color w:val="FF0000"/>
                <w:sz w:val="24"/>
                <w:szCs w:val="24"/>
              </w:rPr>
            </w:pPr>
          </w:p>
          <w:p w:rsidR="00CD706E" w:rsidRDefault="00CD706E" w:rsidP="00DB4589">
            <w:pPr>
              <w:rPr>
                <w:rFonts w:ascii="Arial" w:hAnsi="Arial" w:cs="Arial"/>
                <w:color w:val="FF0000"/>
                <w:sz w:val="24"/>
                <w:szCs w:val="24"/>
              </w:rPr>
            </w:pPr>
            <w:r>
              <w:rPr>
                <w:rFonts w:ascii="Arial" w:hAnsi="Arial" w:cs="Arial"/>
                <w:color w:val="FF0000"/>
                <w:sz w:val="24"/>
                <w:szCs w:val="24"/>
              </w:rPr>
              <w:t>Les élections organisées le 14 mars 2014 n’ont fait l’objet d’aucune demande d’annulation.</w:t>
            </w:r>
          </w:p>
          <w:p w:rsidR="00CD706E" w:rsidRDefault="00CD706E" w:rsidP="00DB4589">
            <w:pPr>
              <w:rPr>
                <w:rFonts w:ascii="Arial" w:hAnsi="Arial" w:cs="Arial"/>
                <w:color w:val="FF0000"/>
                <w:sz w:val="24"/>
                <w:szCs w:val="24"/>
              </w:rPr>
            </w:pPr>
          </w:p>
          <w:p w:rsidR="00CD706E" w:rsidRDefault="00CD706E" w:rsidP="00DB4589">
            <w:pPr>
              <w:rPr>
                <w:rFonts w:ascii="Arial" w:hAnsi="Arial" w:cs="Arial"/>
                <w:color w:val="FF0000"/>
                <w:sz w:val="24"/>
                <w:szCs w:val="24"/>
              </w:rPr>
            </w:pPr>
            <w:r>
              <w:rPr>
                <w:rFonts w:ascii="Arial" w:hAnsi="Arial" w:cs="Arial"/>
                <w:color w:val="FF0000"/>
                <w:sz w:val="24"/>
                <w:szCs w:val="24"/>
              </w:rPr>
              <w:t>C’est donc l’audience du 14 mars qui permet de mesurer la représentativité syndicale. La désignation du Délégué syndical n’est donc pas valide.</w:t>
            </w:r>
          </w:p>
          <w:p w:rsidR="00CD706E" w:rsidRDefault="00CD706E" w:rsidP="00DB4589">
            <w:pPr>
              <w:rPr>
                <w:rFonts w:ascii="Arial" w:hAnsi="Arial" w:cs="Arial"/>
                <w:color w:val="FF0000"/>
                <w:sz w:val="24"/>
                <w:szCs w:val="24"/>
              </w:rPr>
            </w:pPr>
          </w:p>
          <w:p w:rsidR="00CD706E" w:rsidRDefault="003C45D7" w:rsidP="003C45D7">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3C45D7" w:rsidRDefault="003C45D7" w:rsidP="003C45D7">
            <w:pPr>
              <w:jc w:val="center"/>
              <w:rPr>
                <w:rFonts w:ascii="Arial" w:hAnsi="Arial" w:cs="Arial"/>
                <w:b/>
                <w:color w:val="FF0000"/>
                <w:sz w:val="24"/>
                <w:szCs w:val="24"/>
                <w:u w:val="single"/>
              </w:rPr>
            </w:pPr>
          </w:p>
          <w:p w:rsidR="003C45D7" w:rsidRPr="004F3D2D" w:rsidRDefault="003C45D7" w:rsidP="003C45D7">
            <w:pPr>
              <w:pStyle w:val="NormalWeb"/>
              <w:rPr>
                <w:rFonts w:ascii="Arial" w:hAnsi="Arial" w:cs="Arial"/>
                <w:color w:val="1F497D" w:themeColor="text2"/>
              </w:rPr>
            </w:pPr>
            <w:r>
              <w:rPr>
                <w:rFonts w:ascii="Arial" w:hAnsi="Arial" w:cs="Arial"/>
                <w:color w:val="FF0000"/>
              </w:rPr>
              <w:t>Pour le syndicat qui se prévalait de la capacité de désigner un DS, du fait de l’annulation du jugement du tribunal d’instance, la 1</w:t>
            </w:r>
            <w:r w:rsidRPr="003C45D7">
              <w:rPr>
                <w:rFonts w:ascii="Arial" w:hAnsi="Arial" w:cs="Arial"/>
                <w:color w:val="FF0000"/>
                <w:vertAlign w:val="superscript"/>
              </w:rPr>
              <w:t>ère</w:t>
            </w:r>
            <w:r>
              <w:rPr>
                <w:rFonts w:ascii="Arial" w:hAnsi="Arial" w:cs="Arial"/>
                <w:color w:val="FF0000"/>
              </w:rPr>
              <w:t xml:space="preserve"> élection figeait la représentativité. En effet l’article 625 du code de procédure civile énonce «</w:t>
            </w:r>
            <w:r w:rsidRPr="004F3D2D">
              <w:rPr>
                <w:rFonts w:ascii="Arial" w:hAnsi="Arial" w:cs="Arial"/>
                <w:color w:val="1F497D" w:themeColor="text2"/>
              </w:rPr>
              <w:t>Sur les points qu'elle atteint, la cassation replace les parties dans l'état où elles se trouvaient avant le jugement cassé.</w:t>
            </w:r>
          </w:p>
          <w:p w:rsidR="003C45D7" w:rsidRPr="004F3D2D" w:rsidRDefault="003C45D7" w:rsidP="003C45D7">
            <w:pPr>
              <w:pStyle w:val="NormalWeb"/>
              <w:rPr>
                <w:rFonts w:ascii="Arial" w:hAnsi="Arial" w:cs="Arial"/>
                <w:color w:val="1F497D" w:themeColor="text2"/>
              </w:rPr>
            </w:pPr>
            <w:r w:rsidRPr="004F3D2D">
              <w:rPr>
                <w:rFonts w:ascii="Arial" w:hAnsi="Arial" w:cs="Arial"/>
                <w:color w:val="1F497D" w:themeColor="text2"/>
              </w:rPr>
              <w:t>Elle entraîne, sans qu'il y ait lieu à une nouvelle décision, l'annulation par voie de conséquence de toute décision qui est la suite, l'application ou l'exécution du jugement cassé ou qui s'y rattache par un lien de dépendance nécessaire ».</w:t>
            </w:r>
          </w:p>
          <w:p w:rsidR="003C45D7" w:rsidRPr="003C45D7" w:rsidRDefault="003C45D7" w:rsidP="00660B23">
            <w:pPr>
              <w:pStyle w:val="NormalWeb"/>
              <w:jc w:val="center"/>
              <w:rPr>
                <w:rFonts w:ascii="Arial" w:hAnsi="Arial" w:cs="Arial"/>
                <w:color w:val="FF0000"/>
              </w:rPr>
            </w:pPr>
            <w:r w:rsidRPr="003C45D7">
              <w:rPr>
                <w:rFonts w:ascii="Arial" w:hAnsi="Arial" w:cs="Arial"/>
                <w:color w:val="FF0000"/>
              </w:rPr>
              <w:t>Les 2</w:t>
            </w:r>
            <w:r w:rsidRPr="003C45D7">
              <w:rPr>
                <w:rFonts w:ascii="Arial" w:hAnsi="Arial" w:cs="Arial"/>
                <w:color w:val="FF0000"/>
                <w:vertAlign w:val="superscript"/>
              </w:rPr>
              <w:t>èmes</w:t>
            </w:r>
            <w:r w:rsidRPr="003C45D7">
              <w:rPr>
                <w:rFonts w:ascii="Arial" w:hAnsi="Arial" w:cs="Arial"/>
                <w:color w:val="FF0000"/>
              </w:rPr>
              <w:t xml:space="preserve"> élections organisées avant la décision de la Cour de </w:t>
            </w:r>
            <w:r w:rsidR="00001DC6" w:rsidRPr="003C45D7">
              <w:rPr>
                <w:rFonts w:ascii="Arial" w:hAnsi="Arial" w:cs="Arial"/>
                <w:color w:val="FF0000"/>
              </w:rPr>
              <w:t>Cassation</w:t>
            </w:r>
            <w:r w:rsidR="00001DC6">
              <w:rPr>
                <w:rFonts w:ascii="Arial" w:hAnsi="Arial" w:cs="Arial"/>
                <w:color w:val="FF0000"/>
              </w:rPr>
              <w:t xml:space="preserve"> (</w:t>
            </w:r>
            <w:r w:rsidR="00001DC6" w:rsidRPr="003C45D7">
              <w:rPr>
                <w:rFonts w:ascii="Arial" w:hAnsi="Arial" w:cs="Arial"/>
                <w:color w:val="FF0000"/>
              </w:rPr>
              <w:t>n’ayant</w:t>
            </w:r>
            <w:r w:rsidRPr="003C45D7">
              <w:rPr>
                <w:rFonts w:ascii="Arial" w:hAnsi="Arial" w:cs="Arial"/>
                <w:color w:val="FF0000"/>
              </w:rPr>
              <w:t xml:space="preserve"> pas été contestées</w:t>
            </w:r>
            <w:r w:rsidR="00EA36EB">
              <w:rPr>
                <w:rFonts w:ascii="Arial" w:hAnsi="Arial" w:cs="Arial"/>
                <w:color w:val="FF0000"/>
              </w:rPr>
              <w:t>)</w:t>
            </w:r>
            <w:r w:rsidRPr="003C45D7">
              <w:rPr>
                <w:rFonts w:ascii="Arial" w:hAnsi="Arial" w:cs="Arial"/>
                <w:color w:val="FF0000"/>
              </w:rPr>
              <w:t xml:space="preserve"> doivent être retenues pour établir la représentativité.</w:t>
            </w:r>
          </w:p>
          <w:p w:rsidR="003C45D7" w:rsidRDefault="003C45D7" w:rsidP="003C45D7">
            <w:pPr>
              <w:rPr>
                <w:rFonts w:ascii="Arial" w:hAnsi="Arial" w:cs="Arial"/>
                <w:color w:val="FF0000"/>
                <w:sz w:val="24"/>
                <w:szCs w:val="24"/>
              </w:rPr>
            </w:pPr>
            <w:r>
              <w:rPr>
                <w:rFonts w:ascii="Arial" w:hAnsi="Arial" w:cs="Arial"/>
                <w:color w:val="FF0000"/>
                <w:sz w:val="24"/>
                <w:szCs w:val="24"/>
              </w:rPr>
              <w:t> </w:t>
            </w:r>
          </w:p>
          <w:p w:rsidR="007A370F" w:rsidRDefault="007A370F" w:rsidP="003C45D7">
            <w:pPr>
              <w:rPr>
                <w:rFonts w:ascii="Arial" w:hAnsi="Arial" w:cs="Arial"/>
                <w:color w:val="FF0000"/>
                <w:sz w:val="24"/>
                <w:szCs w:val="24"/>
              </w:rPr>
            </w:pPr>
          </w:p>
          <w:p w:rsidR="007A370F" w:rsidRDefault="007A370F" w:rsidP="003C45D7">
            <w:pPr>
              <w:rPr>
                <w:rFonts w:ascii="Arial" w:hAnsi="Arial" w:cs="Arial"/>
                <w:color w:val="FF0000"/>
                <w:sz w:val="24"/>
                <w:szCs w:val="24"/>
              </w:rPr>
            </w:pPr>
          </w:p>
          <w:p w:rsidR="007A370F" w:rsidRPr="003C45D7" w:rsidRDefault="007A370F" w:rsidP="003C45D7">
            <w:pPr>
              <w:rPr>
                <w:rFonts w:ascii="Arial" w:hAnsi="Arial" w:cs="Arial"/>
                <w:color w:val="FF0000"/>
                <w:sz w:val="24"/>
                <w:szCs w:val="24"/>
              </w:rPr>
            </w:pPr>
          </w:p>
        </w:tc>
      </w:tr>
      <w:tr w:rsidR="00057290" w:rsidRPr="00ED7657" w:rsidTr="00334FF5">
        <w:trPr>
          <w:trHeight w:val="1691"/>
        </w:trPr>
        <w:tc>
          <w:tcPr>
            <w:tcW w:w="2723" w:type="dxa"/>
          </w:tcPr>
          <w:p w:rsidR="00543588" w:rsidRDefault="00543588" w:rsidP="00917FF0">
            <w:pPr>
              <w:rPr>
                <w:rFonts w:ascii="Arial" w:hAnsi="Arial" w:cs="Arial"/>
                <w:color w:val="1F497D" w:themeColor="text2"/>
                <w:sz w:val="24"/>
                <w:szCs w:val="24"/>
              </w:rPr>
            </w:pPr>
          </w:p>
          <w:p w:rsidR="00543588" w:rsidRDefault="00543588" w:rsidP="00917FF0">
            <w:pPr>
              <w:rPr>
                <w:rFonts w:ascii="Arial" w:hAnsi="Arial" w:cs="Arial"/>
                <w:color w:val="1F497D" w:themeColor="text2"/>
                <w:sz w:val="24"/>
                <w:szCs w:val="24"/>
              </w:rPr>
            </w:pPr>
          </w:p>
          <w:p w:rsidR="00057290" w:rsidRDefault="00803444" w:rsidP="00917FF0">
            <w:pPr>
              <w:rPr>
                <w:rFonts w:ascii="Arial" w:hAnsi="Arial" w:cs="Arial"/>
                <w:color w:val="1F497D" w:themeColor="text2"/>
                <w:sz w:val="24"/>
                <w:szCs w:val="24"/>
              </w:rPr>
            </w:pPr>
            <w:r>
              <w:rPr>
                <w:rFonts w:ascii="Arial" w:hAnsi="Arial" w:cs="Arial"/>
                <w:color w:val="1F497D" w:themeColor="text2"/>
                <w:sz w:val="24"/>
                <w:szCs w:val="24"/>
              </w:rPr>
              <w:t>GREVE</w:t>
            </w:r>
          </w:p>
          <w:p w:rsidR="00803444" w:rsidRDefault="00803444" w:rsidP="00917FF0">
            <w:pPr>
              <w:rPr>
                <w:rFonts w:ascii="Arial" w:hAnsi="Arial" w:cs="Arial"/>
                <w:color w:val="1F497D" w:themeColor="text2"/>
                <w:sz w:val="24"/>
                <w:szCs w:val="24"/>
              </w:rPr>
            </w:pPr>
          </w:p>
          <w:p w:rsidR="00803444" w:rsidRDefault="00543588" w:rsidP="00917FF0">
            <w:pPr>
              <w:rPr>
                <w:rFonts w:ascii="Arial" w:hAnsi="Arial" w:cs="Arial"/>
                <w:color w:val="1F497D" w:themeColor="text2"/>
                <w:sz w:val="24"/>
                <w:szCs w:val="24"/>
              </w:rPr>
            </w:pPr>
            <w:r>
              <w:rPr>
                <w:rFonts w:ascii="Arial" w:hAnsi="Arial" w:cs="Arial"/>
                <w:color w:val="1F497D" w:themeColor="text2"/>
                <w:sz w:val="24"/>
                <w:szCs w:val="24"/>
              </w:rPr>
              <w:t>OCCUPATION DES LOCAUX</w:t>
            </w:r>
          </w:p>
          <w:p w:rsidR="00803444" w:rsidRDefault="00803444" w:rsidP="00917FF0">
            <w:pPr>
              <w:rPr>
                <w:rFonts w:ascii="Arial" w:hAnsi="Arial" w:cs="Arial"/>
                <w:color w:val="1F497D" w:themeColor="text2"/>
                <w:sz w:val="24"/>
                <w:szCs w:val="24"/>
              </w:rPr>
            </w:pPr>
          </w:p>
          <w:p w:rsidR="00803444" w:rsidRDefault="00803444" w:rsidP="00917FF0">
            <w:pPr>
              <w:rPr>
                <w:rFonts w:ascii="Arial" w:hAnsi="Arial" w:cs="Arial"/>
                <w:color w:val="1F497D" w:themeColor="text2"/>
                <w:sz w:val="24"/>
                <w:szCs w:val="24"/>
              </w:rPr>
            </w:pPr>
            <w:r>
              <w:rPr>
                <w:rFonts w:ascii="Arial" w:hAnsi="Arial" w:cs="Arial"/>
                <w:color w:val="1F497D" w:themeColor="text2"/>
                <w:sz w:val="24"/>
                <w:szCs w:val="24"/>
              </w:rPr>
              <w:t>REFERE D’EXPULSION</w:t>
            </w:r>
          </w:p>
          <w:p w:rsidR="00543588" w:rsidRDefault="00543588" w:rsidP="00917FF0">
            <w:pPr>
              <w:rPr>
                <w:rFonts w:ascii="Arial" w:hAnsi="Arial" w:cs="Arial"/>
                <w:color w:val="1F497D" w:themeColor="text2"/>
                <w:sz w:val="24"/>
                <w:szCs w:val="24"/>
              </w:rPr>
            </w:pPr>
          </w:p>
          <w:p w:rsidR="00543588" w:rsidRDefault="00543588" w:rsidP="00917FF0">
            <w:pPr>
              <w:rPr>
                <w:rFonts w:ascii="Arial" w:hAnsi="Arial" w:cs="Arial"/>
                <w:color w:val="1F497D" w:themeColor="text2"/>
                <w:sz w:val="24"/>
                <w:szCs w:val="24"/>
              </w:rPr>
            </w:pPr>
            <w:r>
              <w:rPr>
                <w:rFonts w:ascii="Arial" w:hAnsi="Arial" w:cs="Arial"/>
                <w:color w:val="1F497D" w:themeColor="text2"/>
                <w:sz w:val="24"/>
                <w:szCs w:val="24"/>
              </w:rPr>
              <w:t>CONSTAT D’HUISSIER</w:t>
            </w:r>
          </w:p>
          <w:p w:rsidR="00543588" w:rsidRDefault="00543588" w:rsidP="00917FF0">
            <w:pPr>
              <w:rPr>
                <w:rFonts w:ascii="Arial" w:hAnsi="Arial" w:cs="Arial"/>
                <w:color w:val="1F497D" w:themeColor="text2"/>
                <w:sz w:val="24"/>
                <w:szCs w:val="24"/>
              </w:rPr>
            </w:pPr>
          </w:p>
          <w:p w:rsidR="00543588" w:rsidRDefault="00543588" w:rsidP="00917FF0">
            <w:pPr>
              <w:rPr>
                <w:rFonts w:ascii="Arial" w:hAnsi="Arial" w:cs="Arial"/>
                <w:color w:val="1F497D" w:themeColor="text2"/>
                <w:sz w:val="24"/>
                <w:szCs w:val="24"/>
              </w:rPr>
            </w:pPr>
            <w:r>
              <w:rPr>
                <w:rFonts w:ascii="Arial" w:hAnsi="Arial" w:cs="Arial"/>
                <w:color w:val="1F497D" w:themeColor="text2"/>
                <w:sz w:val="24"/>
                <w:szCs w:val="24"/>
              </w:rPr>
              <w:t>VERIFICATION D’IDENTITE</w:t>
            </w:r>
          </w:p>
        </w:tc>
        <w:tc>
          <w:tcPr>
            <w:tcW w:w="2551" w:type="dxa"/>
          </w:tcPr>
          <w:p w:rsidR="00057290" w:rsidRDefault="00803444"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803444" w:rsidRDefault="00803444"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803444" w:rsidRDefault="00803444" w:rsidP="008057A0">
            <w:pPr>
              <w:rPr>
                <w:rFonts w:ascii="Arial" w:hAnsi="Arial" w:cs="Arial"/>
                <w:color w:val="1F497D" w:themeColor="text2"/>
                <w:sz w:val="24"/>
                <w:szCs w:val="24"/>
              </w:rPr>
            </w:pPr>
            <w:r>
              <w:rPr>
                <w:rFonts w:ascii="Arial" w:hAnsi="Arial" w:cs="Arial"/>
                <w:color w:val="1F497D" w:themeColor="text2"/>
                <w:sz w:val="24"/>
                <w:szCs w:val="24"/>
              </w:rPr>
              <w:t>3 mai 2016</w:t>
            </w:r>
          </w:p>
          <w:p w:rsidR="00803444" w:rsidRDefault="00803444" w:rsidP="008057A0">
            <w:pPr>
              <w:rPr>
                <w:rFonts w:ascii="Arial" w:hAnsi="Arial" w:cs="Arial"/>
                <w:color w:val="1F497D" w:themeColor="text2"/>
                <w:sz w:val="24"/>
                <w:szCs w:val="24"/>
              </w:rPr>
            </w:pPr>
          </w:p>
          <w:p w:rsidR="00803444" w:rsidRDefault="004F3D2D" w:rsidP="008057A0">
            <w:pPr>
              <w:rPr>
                <w:rFonts w:ascii="Arial" w:hAnsi="Arial" w:cs="Arial"/>
                <w:color w:val="1F497D" w:themeColor="text2"/>
                <w:sz w:val="24"/>
                <w:szCs w:val="24"/>
              </w:rPr>
            </w:pPr>
            <w:r>
              <w:rPr>
                <w:rFonts w:ascii="Arial" w:hAnsi="Arial" w:cs="Arial"/>
                <w:color w:val="1F497D" w:themeColor="text2"/>
                <w:sz w:val="24"/>
                <w:szCs w:val="24"/>
              </w:rPr>
              <w:t>N°</w:t>
            </w:r>
            <w:r w:rsidR="00803444">
              <w:rPr>
                <w:rFonts w:ascii="Arial" w:hAnsi="Arial" w:cs="Arial"/>
                <w:color w:val="1F497D" w:themeColor="text2"/>
                <w:sz w:val="24"/>
                <w:szCs w:val="24"/>
              </w:rPr>
              <w:t xml:space="preserve"> 14-28.353</w:t>
            </w:r>
          </w:p>
        </w:tc>
        <w:tc>
          <w:tcPr>
            <w:tcW w:w="4251" w:type="dxa"/>
          </w:tcPr>
          <w:p w:rsidR="00597B2B" w:rsidRDefault="006D47C9" w:rsidP="000D5FC3">
            <w:pPr>
              <w:rPr>
                <w:rFonts w:ascii="Arial" w:hAnsi="Arial" w:cs="Arial"/>
                <w:color w:val="FF0000"/>
                <w:sz w:val="24"/>
                <w:szCs w:val="24"/>
              </w:rPr>
            </w:pPr>
            <w:r>
              <w:rPr>
                <w:rFonts w:ascii="Arial" w:hAnsi="Arial" w:cs="Arial"/>
                <w:color w:val="FF0000"/>
                <w:sz w:val="24"/>
                <w:szCs w:val="24"/>
              </w:rPr>
              <w:t>Suite à l’annonce de la fermeture de leur site, plusieurs salariés participent à un mouvement de grève en occupant nuit et jour les lieux.</w:t>
            </w:r>
          </w:p>
          <w:p w:rsidR="006D47C9" w:rsidRDefault="006D47C9" w:rsidP="000D5FC3">
            <w:pPr>
              <w:rPr>
                <w:rFonts w:ascii="Arial" w:hAnsi="Arial" w:cs="Arial"/>
                <w:color w:val="FF0000"/>
                <w:sz w:val="24"/>
                <w:szCs w:val="24"/>
              </w:rPr>
            </w:pPr>
          </w:p>
          <w:p w:rsidR="006D47C9" w:rsidRDefault="006D47C9" w:rsidP="000D5FC3">
            <w:pPr>
              <w:rPr>
                <w:rFonts w:ascii="Arial" w:hAnsi="Arial" w:cs="Arial"/>
                <w:color w:val="FF0000"/>
                <w:sz w:val="24"/>
                <w:szCs w:val="24"/>
              </w:rPr>
            </w:pPr>
            <w:r>
              <w:rPr>
                <w:rFonts w:ascii="Arial" w:hAnsi="Arial" w:cs="Arial"/>
                <w:color w:val="FF0000"/>
                <w:sz w:val="24"/>
                <w:szCs w:val="24"/>
              </w:rPr>
              <w:t>L’employeur engage une procédure de référé afin de faire ordonner l’expulsion des grévistes et obtient gain de cause.</w:t>
            </w:r>
          </w:p>
          <w:p w:rsidR="006D47C9" w:rsidRDefault="006D47C9" w:rsidP="000D5FC3">
            <w:pPr>
              <w:rPr>
                <w:rFonts w:ascii="Arial" w:hAnsi="Arial" w:cs="Arial"/>
                <w:color w:val="FF0000"/>
                <w:sz w:val="24"/>
                <w:szCs w:val="24"/>
              </w:rPr>
            </w:pPr>
          </w:p>
          <w:p w:rsidR="007A370F" w:rsidRDefault="006D47C9" w:rsidP="000D5FC3">
            <w:pPr>
              <w:rPr>
                <w:rFonts w:ascii="Arial" w:hAnsi="Arial" w:cs="Arial"/>
                <w:color w:val="FF0000"/>
                <w:sz w:val="24"/>
                <w:szCs w:val="24"/>
              </w:rPr>
            </w:pPr>
            <w:r>
              <w:rPr>
                <w:rFonts w:ascii="Arial" w:hAnsi="Arial" w:cs="Arial"/>
                <w:color w:val="FF0000"/>
                <w:sz w:val="24"/>
                <w:szCs w:val="24"/>
              </w:rPr>
              <w:t>Les salariés refusent de quitter les lieu</w:t>
            </w:r>
            <w:r w:rsidR="007A370F">
              <w:rPr>
                <w:rFonts w:ascii="Arial" w:hAnsi="Arial" w:cs="Arial"/>
                <w:color w:val="FF0000"/>
                <w:sz w:val="24"/>
                <w:szCs w:val="24"/>
              </w:rPr>
              <w:t>x, empêchent les non-grévistes d’accéder à leur poste.</w:t>
            </w:r>
          </w:p>
          <w:p w:rsidR="007A370F" w:rsidRDefault="007A370F" w:rsidP="000D5FC3">
            <w:pPr>
              <w:rPr>
                <w:rFonts w:ascii="Arial" w:hAnsi="Arial" w:cs="Arial"/>
                <w:color w:val="FF0000"/>
                <w:sz w:val="24"/>
                <w:szCs w:val="24"/>
              </w:rPr>
            </w:pPr>
          </w:p>
          <w:p w:rsidR="006D47C9" w:rsidRDefault="006D47C9" w:rsidP="000D5FC3">
            <w:pPr>
              <w:rPr>
                <w:rFonts w:ascii="Arial" w:hAnsi="Arial" w:cs="Arial"/>
                <w:color w:val="FF0000"/>
                <w:sz w:val="24"/>
                <w:szCs w:val="24"/>
              </w:rPr>
            </w:pPr>
            <w:r>
              <w:rPr>
                <w:rFonts w:ascii="Arial" w:hAnsi="Arial" w:cs="Arial"/>
                <w:color w:val="FF0000"/>
                <w:sz w:val="24"/>
                <w:szCs w:val="24"/>
              </w:rPr>
              <w:t>Un huissier établit un constat d’occupation illégale.</w:t>
            </w:r>
          </w:p>
          <w:p w:rsidR="005F3F84" w:rsidRDefault="005F3F84" w:rsidP="000D5FC3">
            <w:pPr>
              <w:rPr>
                <w:rFonts w:ascii="Arial" w:hAnsi="Arial" w:cs="Arial"/>
                <w:color w:val="FF0000"/>
                <w:sz w:val="24"/>
                <w:szCs w:val="24"/>
              </w:rPr>
            </w:pPr>
          </w:p>
          <w:p w:rsidR="006D47C9" w:rsidRDefault="006D47C9" w:rsidP="000D5FC3">
            <w:pPr>
              <w:rPr>
                <w:rFonts w:ascii="Arial" w:hAnsi="Arial" w:cs="Arial"/>
                <w:color w:val="FF0000"/>
                <w:sz w:val="24"/>
                <w:szCs w:val="24"/>
              </w:rPr>
            </w:pPr>
            <w:r>
              <w:rPr>
                <w:rFonts w:ascii="Arial" w:hAnsi="Arial" w:cs="Arial"/>
                <w:color w:val="FF0000"/>
                <w:sz w:val="24"/>
                <w:szCs w:val="24"/>
              </w:rPr>
              <w:t xml:space="preserve">L’employeur </w:t>
            </w:r>
            <w:r w:rsidR="005F3F84">
              <w:rPr>
                <w:rFonts w:ascii="Arial" w:hAnsi="Arial" w:cs="Arial"/>
                <w:color w:val="FF0000"/>
                <w:sz w:val="24"/>
                <w:szCs w:val="24"/>
              </w:rPr>
              <w:t>licencie des salariés grévistes occupant pour faute lourde.</w:t>
            </w:r>
          </w:p>
          <w:p w:rsidR="006D47C9" w:rsidRDefault="006D47C9" w:rsidP="000D5FC3">
            <w:pPr>
              <w:rPr>
                <w:rFonts w:ascii="Arial" w:hAnsi="Arial" w:cs="Arial"/>
                <w:color w:val="FF0000"/>
                <w:sz w:val="24"/>
                <w:szCs w:val="24"/>
              </w:rPr>
            </w:pPr>
          </w:p>
          <w:p w:rsidR="005F3F84" w:rsidRDefault="005F3F84" w:rsidP="000D5FC3">
            <w:pPr>
              <w:rPr>
                <w:rFonts w:ascii="Arial" w:hAnsi="Arial" w:cs="Arial"/>
                <w:color w:val="FF0000"/>
                <w:sz w:val="24"/>
                <w:szCs w:val="24"/>
              </w:rPr>
            </w:pPr>
            <w:r>
              <w:rPr>
                <w:rFonts w:ascii="Arial" w:hAnsi="Arial" w:cs="Arial"/>
                <w:color w:val="FF0000"/>
                <w:sz w:val="24"/>
                <w:szCs w:val="24"/>
              </w:rPr>
              <w:t>Un salarié conteste son licenciement, évoquant qu’il n’a pas été identifié clairement lors</w:t>
            </w:r>
            <w:r w:rsidR="006D47C9">
              <w:rPr>
                <w:rFonts w:ascii="Arial" w:hAnsi="Arial" w:cs="Arial"/>
                <w:color w:val="FF0000"/>
                <w:sz w:val="24"/>
                <w:szCs w:val="24"/>
              </w:rPr>
              <w:t xml:space="preserve"> </w:t>
            </w:r>
            <w:r>
              <w:rPr>
                <w:rFonts w:ascii="Arial" w:hAnsi="Arial" w:cs="Arial"/>
                <w:color w:val="FF0000"/>
                <w:sz w:val="24"/>
                <w:szCs w:val="24"/>
              </w:rPr>
              <w:t>du</w:t>
            </w:r>
            <w:r w:rsidR="006D47C9">
              <w:rPr>
                <w:rFonts w:ascii="Arial" w:hAnsi="Arial" w:cs="Arial"/>
                <w:color w:val="FF0000"/>
                <w:sz w:val="24"/>
                <w:szCs w:val="24"/>
              </w:rPr>
              <w:t xml:space="preserve"> constat d’huissi</w:t>
            </w:r>
            <w:r>
              <w:rPr>
                <w:rFonts w:ascii="Arial" w:hAnsi="Arial" w:cs="Arial"/>
                <w:color w:val="FF0000"/>
                <w:sz w:val="24"/>
                <w:szCs w:val="24"/>
              </w:rPr>
              <w:t>er, celui-ci ayant pris note de</w:t>
            </w:r>
            <w:r w:rsidR="006D47C9">
              <w:rPr>
                <w:rFonts w:ascii="Arial" w:hAnsi="Arial" w:cs="Arial"/>
                <w:color w:val="FF0000"/>
                <w:sz w:val="24"/>
                <w:szCs w:val="24"/>
              </w:rPr>
              <w:t xml:space="preserve"> noms de g</w:t>
            </w:r>
            <w:r>
              <w:rPr>
                <w:rFonts w:ascii="Arial" w:hAnsi="Arial" w:cs="Arial"/>
                <w:color w:val="FF0000"/>
                <w:sz w:val="24"/>
                <w:szCs w:val="24"/>
              </w:rPr>
              <w:t xml:space="preserve">réviste occupant sur déclaration du </w:t>
            </w:r>
            <w:r w:rsidR="001961B9">
              <w:rPr>
                <w:rFonts w:ascii="Arial" w:hAnsi="Arial" w:cs="Arial"/>
                <w:color w:val="FF0000"/>
                <w:sz w:val="24"/>
                <w:szCs w:val="24"/>
              </w:rPr>
              <w:t>des membres de la direction.</w:t>
            </w:r>
          </w:p>
          <w:p w:rsidR="005F3F84" w:rsidRDefault="005F3F84" w:rsidP="000D5FC3">
            <w:pPr>
              <w:rPr>
                <w:rFonts w:ascii="Arial" w:hAnsi="Arial" w:cs="Arial"/>
                <w:color w:val="FF0000"/>
                <w:sz w:val="24"/>
                <w:szCs w:val="24"/>
              </w:rPr>
            </w:pPr>
          </w:p>
          <w:p w:rsidR="006D47C9" w:rsidRDefault="005F3F84" w:rsidP="000D5FC3">
            <w:pPr>
              <w:rPr>
                <w:rFonts w:ascii="Arial" w:hAnsi="Arial" w:cs="Arial"/>
                <w:color w:val="FF0000"/>
                <w:sz w:val="24"/>
                <w:szCs w:val="24"/>
              </w:rPr>
            </w:pPr>
            <w:r>
              <w:rPr>
                <w:rFonts w:ascii="Arial" w:hAnsi="Arial" w:cs="Arial"/>
                <w:color w:val="FF0000"/>
                <w:sz w:val="24"/>
                <w:szCs w:val="24"/>
              </w:rPr>
              <w:t xml:space="preserve">Pour sa </w:t>
            </w:r>
            <w:r w:rsidR="006D47C9">
              <w:rPr>
                <w:rFonts w:ascii="Arial" w:hAnsi="Arial" w:cs="Arial"/>
                <w:color w:val="FF0000"/>
                <w:sz w:val="24"/>
                <w:szCs w:val="24"/>
              </w:rPr>
              <w:t>défense</w:t>
            </w:r>
            <w:r>
              <w:rPr>
                <w:rFonts w:ascii="Arial" w:hAnsi="Arial" w:cs="Arial"/>
                <w:color w:val="FF0000"/>
                <w:sz w:val="24"/>
                <w:szCs w:val="24"/>
              </w:rPr>
              <w:t>, le salarié requérant évoque</w:t>
            </w:r>
            <w:r w:rsidR="006D47C9">
              <w:rPr>
                <w:rFonts w:ascii="Arial" w:hAnsi="Arial" w:cs="Arial"/>
                <w:color w:val="FF0000"/>
                <w:sz w:val="24"/>
                <w:szCs w:val="24"/>
              </w:rPr>
              <w:t> : « le principe de l’égalité des armes, l’article 6 paragraphe 1 de la Convention de sauvegarde des droits de l’homme et des libertés fondamentales ».</w:t>
            </w:r>
          </w:p>
          <w:p w:rsidR="006D47C9" w:rsidRDefault="006D47C9" w:rsidP="000D5FC3">
            <w:pPr>
              <w:rPr>
                <w:rFonts w:ascii="Arial" w:hAnsi="Arial" w:cs="Arial"/>
                <w:color w:val="FF0000"/>
                <w:sz w:val="24"/>
                <w:szCs w:val="24"/>
              </w:rPr>
            </w:pPr>
          </w:p>
          <w:p w:rsidR="005F3F84" w:rsidRDefault="005F3F84" w:rsidP="000D5FC3">
            <w:pPr>
              <w:rPr>
                <w:rFonts w:ascii="Arial" w:hAnsi="Arial" w:cs="Arial"/>
                <w:color w:val="FF0000"/>
                <w:sz w:val="24"/>
                <w:szCs w:val="24"/>
              </w:rPr>
            </w:pPr>
            <w:r>
              <w:rPr>
                <w:rFonts w:ascii="Arial" w:hAnsi="Arial" w:cs="Arial"/>
                <w:color w:val="FF0000"/>
                <w:sz w:val="24"/>
                <w:szCs w:val="24"/>
              </w:rPr>
              <w:t>L’affaire est jugée devant le CPH puis en Cour d’appel.</w:t>
            </w:r>
          </w:p>
          <w:p w:rsidR="005F3F84" w:rsidRDefault="005F3F84" w:rsidP="000D5FC3">
            <w:pPr>
              <w:rPr>
                <w:rFonts w:ascii="Arial" w:hAnsi="Arial" w:cs="Arial"/>
                <w:color w:val="FF0000"/>
                <w:sz w:val="24"/>
                <w:szCs w:val="24"/>
              </w:rPr>
            </w:pPr>
            <w:r>
              <w:rPr>
                <w:rFonts w:ascii="Arial" w:hAnsi="Arial" w:cs="Arial"/>
                <w:color w:val="FF0000"/>
                <w:sz w:val="24"/>
                <w:szCs w:val="24"/>
              </w:rPr>
              <w:t>La Cour d’appel déboute le salarié qui saisit la Cour de Cassation.</w:t>
            </w:r>
          </w:p>
          <w:p w:rsidR="005F3F84" w:rsidRDefault="005F3F84" w:rsidP="000D5FC3">
            <w:pPr>
              <w:rPr>
                <w:rFonts w:ascii="Arial" w:hAnsi="Arial" w:cs="Arial"/>
                <w:color w:val="FF0000"/>
                <w:sz w:val="24"/>
                <w:szCs w:val="24"/>
              </w:rPr>
            </w:pPr>
          </w:p>
          <w:p w:rsidR="005F3F84" w:rsidRDefault="005F3F84" w:rsidP="000D5FC3">
            <w:pPr>
              <w:rPr>
                <w:rFonts w:ascii="Arial" w:hAnsi="Arial" w:cs="Arial"/>
                <w:color w:val="FF0000"/>
                <w:sz w:val="24"/>
                <w:szCs w:val="24"/>
              </w:rPr>
            </w:pPr>
            <w:r>
              <w:rPr>
                <w:rFonts w:ascii="Arial" w:hAnsi="Arial" w:cs="Arial"/>
                <w:color w:val="FF0000"/>
                <w:sz w:val="24"/>
                <w:szCs w:val="24"/>
              </w:rPr>
              <w:t>Quelle est la valeur d’un constat d’huissier relevant des noms (sans demander aux salariés de décliner leur identité) ?</w:t>
            </w:r>
          </w:p>
          <w:p w:rsidR="005F3F84" w:rsidRDefault="005F3F84" w:rsidP="000D5FC3">
            <w:pPr>
              <w:rPr>
                <w:rFonts w:ascii="Arial" w:hAnsi="Arial" w:cs="Arial"/>
                <w:color w:val="FF0000"/>
                <w:sz w:val="24"/>
                <w:szCs w:val="24"/>
              </w:rPr>
            </w:pPr>
          </w:p>
        </w:tc>
        <w:tc>
          <w:tcPr>
            <w:tcW w:w="4963" w:type="dxa"/>
          </w:tcPr>
          <w:p w:rsidR="00542607" w:rsidRDefault="006D47C9" w:rsidP="004F3D2D">
            <w:pPr>
              <w:rPr>
                <w:rFonts w:ascii="Arial" w:hAnsi="Arial" w:cs="Arial"/>
                <w:color w:val="002060"/>
                <w:sz w:val="24"/>
                <w:szCs w:val="24"/>
              </w:rPr>
            </w:pPr>
            <w:r>
              <w:rPr>
                <w:rFonts w:ascii="Arial" w:hAnsi="Arial" w:cs="Arial"/>
                <w:color w:val="002060"/>
                <w:sz w:val="24"/>
                <w:szCs w:val="24"/>
              </w:rPr>
              <w:t>Pour la Cour de Cassation : « il appartient aux juges du fond, d’apprécier souverainement la valeur et la portée des constats d’huissiers, lesquels sont soumis à la libre discussion des parties lors du débat contradictoire devant la juridiction, il en résulte l’absence d’atteinte au principe de l’égalité des armes ».</w:t>
            </w:r>
          </w:p>
          <w:p w:rsidR="006D47C9" w:rsidRDefault="006D47C9" w:rsidP="004F3D2D">
            <w:pPr>
              <w:rPr>
                <w:rFonts w:ascii="Arial" w:hAnsi="Arial" w:cs="Arial"/>
                <w:color w:val="002060"/>
                <w:sz w:val="24"/>
                <w:szCs w:val="24"/>
              </w:rPr>
            </w:pPr>
            <w:r>
              <w:rPr>
                <w:rFonts w:ascii="Arial" w:hAnsi="Arial" w:cs="Arial"/>
                <w:color w:val="002060"/>
                <w:sz w:val="24"/>
                <w:szCs w:val="24"/>
              </w:rPr>
              <w:t xml:space="preserve">« il ne ressort ni de l’arrêt ni des conclusions des </w:t>
            </w:r>
            <w:r w:rsidR="005F3F84">
              <w:rPr>
                <w:rFonts w:ascii="Arial" w:hAnsi="Arial" w:cs="Arial"/>
                <w:color w:val="002060"/>
                <w:sz w:val="24"/>
                <w:szCs w:val="24"/>
              </w:rPr>
              <w:t>salariés</w:t>
            </w:r>
            <w:r>
              <w:rPr>
                <w:rFonts w:ascii="Arial" w:hAnsi="Arial" w:cs="Arial"/>
                <w:color w:val="002060"/>
                <w:sz w:val="24"/>
                <w:szCs w:val="24"/>
              </w:rPr>
              <w:t xml:space="preserve">, que ceux-ci aient soutenu devant la cour d’appel le grief tiré d’un licenciement </w:t>
            </w:r>
            <w:r w:rsidR="005F3F84">
              <w:rPr>
                <w:rFonts w:ascii="Arial" w:hAnsi="Arial" w:cs="Arial"/>
                <w:color w:val="002060"/>
                <w:sz w:val="24"/>
                <w:szCs w:val="24"/>
              </w:rPr>
              <w:t>discriminatoire</w:t>
            </w:r>
            <w:r w:rsidR="001961B9">
              <w:rPr>
                <w:rFonts w:ascii="Arial" w:hAnsi="Arial" w:cs="Arial"/>
                <w:color w:val="002060"/>
                <w:sz w:val="24"/>
                <w:szCs w:val="24"/>
              </w:rPr>
              <w:t> »</w:t>
            </w:r>
            <w:r>
              <w:rPr>
                <w:rFonts w:ascii="Arial" w:hAnsi="Arial" w:cs="Arial"/>
                <w:color w:val="002060"/>
                <w:sz w:val="24"/>
                <w:szCs w:val="24"/>
              </w:rPr>
              <w:t>.</w:t>
            </w:r>
          </w:p>
          <w:p w:rsidR="005F3F84" w:rsidRDefault="005F3F84" w:rsidP="004F3D2D">
            <w:pPr>
              <w:rPr>
                <w:rFonts w:ascii="Arial" w:hAnsi="Arial" w:cs="Arial"/>
                <w:color w:val="002060"/>
                <w:sz w:val="24"/>
                <w:szCs w:val="24"/>
              </w:rPr>
            </w:pPr>
          </w:p>
          <w:p w:rsidR="005F3F84" w:rsidRPr="005278AC" w:rsidRDefault="005F3F84" w:rsidP="005F3F84">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5F3F84" w:rsidRDefault="005F3F84" w:rsidP="005F3F84">
            <w:pPr>
              <w:jc w:val="center"/>
              <w:rPr>
                <w:rFonts w:ascii="Arial" w:hAnsi="Arial" w:cs="Arial"/>
                <w:color w:val="FF0000"/>
                <w:sz w:val="24"/>
                <w:szCs w:val="24"/>
                <w:u w:val="single"/>
              </w:rPr>
            </w:pPr>
          </w:p>
          <w:p w:rsidR="005F3F84" w:rsidRPr="00660B23" w:rsidRDefault="001961B9" w:rsidP="005F3F84">
            <w:pPr>
              <w:rPr>
                <w:rFonts w:ascii="Arial" w:hAnsi="Arial" w:cs="Arial"/>
                <w:color w:val="FF0000"/>
                <w:sz w:val="24"/>
                <w:szCs w:val="24"/>
              </w:rPr>
            </w:pPr>
            <w:r w:rsidRPr="00660B23">
              <w:rPr>
                <w:rFonts w:ascii="Arial" w:hAnsi="Arial" w:cs="Arial"/>
                <w:color w:val="FF0000"/>
                <w:sz w:val="24"/>
                <w:szCs w:val="24"/>
              </w:rPr>
              <w:t xml:space="preserve">Un huissier de juste ne peut </w:t>
            </w:r>
            <w:r w:rsidR="005278AC">
              <w:rPr>
                <w:rFonts w:ascii="Arial" w:hAnsi="Arial" w:cs="Arial"/>
                <w:color w:val="FF0000"/>
                <w:sz w:val="24"/>
                <w:szCs w:val="24"/>
              </w:rPr>
              <w:t xml:space="preserve">pas </w:t>
            </w:r>
            <w:r w:rsidRPr="00660B23">
              <w:rPr>
                <w:rFonts w:ascii="Arial" w:hAnsi="Arial" w:cs="Arial"/>
                <w:color w:val="FF0000"/>
                <w:sz w:val="24"/>
                <w:szCs w:val="24"/>
              </w:rPr>
              <w:t xml:space="preserve">demander aux grévistes de décliner leur identité, cette démarche excédant ses pouvoirs </w:t>
            </w:r>
          </w:p>
          <w:p w:rsidR="001961B9" w:rsidRPr="00660B23" w:rsidRDefault="001961B9" w:rsidP="005F3F84">
            <w:pPr>
              <w:rPr>
                <w:rFonts w:ascii="Arial" w:hAnsi="Arial" w:cs="Arial"/>
                <w:color w:val="FF0000"/>
                <w:sz w:val="24"/>
                <w:szCs w:val="24"/>
              </w:rPr>
            </w:pPr>
          </w:p>
          <w:p w:rsidR="00660B23" w:rsidRDefault="007A370F" w:rsidP="00660B23">
            <w:pPr>
              <w:jc w:val="center"/>
              <w:rPr>
                <w:rFonts w:ascii="Arial" w:hAnsi="Arial" w:cs="Arial"/>
                <w:b/>
                <w:color w:val="FF0000"/>
                <w:sz w:val="24"/>
                <w:szCs w:val="24"/>
                <w:u w:val="single"/>
              </w:rPr>
            </w:pPr>
            <w:r w:rsidRPr="00660B23">
              <w:rPr>
                <w:rFonts w:ascii="Arial" w:hAnsi="Arial" w:cs="Arial"/>
                <w:b/>
                <w:color w:val="FF0000"/>
                <w:sz w:val="24"/>
                <w:szCs w:val="24"/>
                <w:u w:val="single"/>
              </w:rPr>
              <w:t>Qui peut exiger qu’une personne décline son identité ?</w:t>
            </w:r>
          </w:p>
          <w:p w:rsidR="007A370F" w:rsidRPr="005278AC" w:rsidRDefault="001961B9" w:rsidP="005F3F84">
            <w:pPr>
              <w:rPr>
                <w:rFonts w:ascii="Arial" w:hAnsi="Arial" w:cs="Arial"/>
                <w:b/>
                <w:color w:val="FF0000"/>
                <w:sz w:val="24"/>
                <w:szCs w:val="24"/>
              </w:rPr>
            </w:pPr>
            <w:r w:rsidRPr="00660B23">
              <w:rPr>
                <w:rFonts w:ascii="Arial" w:hAnsi="Arial" w:cs="Arial"/>
                <w:b/>
                <w:color w:val="FF0000"/>
                <w:sz w:val="24"/>
                <w:szCs w:val="24"/>
                <w:u w:val="single"/>
              </w:rPr>
              <w:t>tous les policiers et gendarmes</w:t>
            </w:r>
            <w:r w:rsidRPr="00660B23">
              <w:rPr>
                <w:rFonts w:ascii="Arial" w:hAnsi="Arial" w:cs="Arial"/>
                <w:b/>
                <w:color w:val="FF0000"/>
                <w:sz w:val="24"/>
                <w:szCs w:val="24"/>
              </w:rPr>
              <w:t xml:space="preserve"> (les douaniers aussi dans certains cas), en leur qualité d’agents de police judiciaire, disposent du pouvoir de contrôler l’identité. Toutefois, l’opération doit être effectuée sous la responsabilité d’un offic</w:t>
            </w:r>
            <w:r w:rsidR="005278AC">
              <w:rPr>
                <w:rFonts w:ascii="Arial" w:hAnsi="Arial" w:cs="Arial"/>
                <w:b/>
                <w:color w:val="FF0000"/>
                <w:sz w:val="24"/>
                <w:szCs w:val="24"/>
              </w:rPr>
              <w:t>ier de police judiciaire (OPJ).</w:t>
            </w:r>
          </w:p>
          <w:p w:rsidR="007A370F" w:rsidRPr="00660B23" w:rsidRDefault="007A370F" w:rsidP="005F3F84">
            <w:pPr>
              <w:rPr>
                <w:rFonts w:ascii="Arial" w:hAnsi="Arial" w:cs="Arial"/>
                <w:color w:val="FF0000"/>
                <w:sz w:val="24"/>
                <w:szCs w:val="24"/>
              </w:rPr>
            </w:pPr>
          </w:p>
          <w:p w:rsidR="007A370F" w:rsidRPr="00660B23" w:rsidRDefault="007A370F" w:rsidP="005F3F84">
            <w:pPr>
              <w:rPr>
                <w:rFonts w:ascii="Arial" w:hAnsi="Arial" w:cs="Arial"/>
                <w:color w:val="FF0000"/>
                <w:sz w:val="24"/>
                <w:szCs w:val="24"/>
              </w:rPr>
            </w:pPr>
            <w:r w:rsidRPr="00660B23">
              <w:rPr>
                <w:rFonts w:ascii="Arial" w:hAnsi="Arial" w:cs="Arial"/>
                <w:color w:val="FF0000"/>
                <w:sz w:val="24"/>
                <w:szCs w:val="24"/>
              </w:rPr>
              <w:t xml:space="preserve">Le salarié requérant s’était déclaré « gréviste» et a été formellement reconnu parmi les occupants illégaux </w:t>
            </w:r>
          </w:p>
          <w:p w:rsidR="001961B9" w:rsidRPr="00660B23" w:rsidRDefault="001961B9" w:rsidP="005F3F84">
            <w:pPr>
              <w:rPr>
                <w:rFonts w:ascii="Arial" w:hAnsi="Arial" w:cs="Arial"/>
                <w:color w:val="FF0000"/>
                <w:sz w:val="24"/>
                <w:szCs w:val="24"/>
              </w:rPr>
            </w:pPr>
          </w:p>
          <w:p w:rsidR="007A370F" w:rsidRPr="001961B9" w:rsidRDefault="007A370F" w:rsidP="00543588">
            <w:pPr>
              <w:rPr>
                <w:rFonts w:ascii="Arial" w:hAnsi="Arial" w:cs="Arial"/>
                <w:color w:val="002060"/>
                <w:sz w:val="24"/>
                <w:szCs w:val="24"/>
              </w:rPr>
            </w:pPr>
            <w:r w:rsidRPr="00660B23">
              <w:rPr>
                <w:rFonts w:ascii="Arial" w:hAnsi="Arial" w:cs="Arial"/>
                <w:color w:val="FF0000"/>
                <w:sz w:val="24"/>
                <w:szCs w:val="24"/>
              </w:rPr>
              <w:t xml:space="preserve">La Cour de cassation relève également que seule une faute lourde peut justifier le licenciement d’un salarié gréviste. </w:t>
            </w:r>
            <w:r w:rsidR="00543588" w:rsidRPr="00660B23">
              <w:rPr>
                <w:rFonts w:ascii="Arial" w:hAnsi="Arial" w:cs="Arial"/>
                <w:color w:val="FF0000"/>
                <w:sz w:val="24"/>
                <w:szCs w:val="24"/>
              </w:rPr>
              <w:t>Qu’une ordonnance d’expulsion non respectée peut caractériser une faute lourde.</w:t>
            </w:r>
          </w:p>
        </w:tc>
      </w:tr>
      <w:tr w:rsidR="008967A4" w:rsidRPr="00ED7657" w:rsidTr="00334FF5">
        <w:trPr>
          <w:trHeight w:val="810"/>
        </w:trPr>
        <w:tc>
          <w:tcPr>
            <w:tcW w:w="2723" w:type="dxa"/>
          </w:tcPr>
          <w:p w:rsidR="00543588" w:rsidRDefault="00543588" w:rsidP="00D542C9">
            <w:pPr>
              <w:rPr>
                <w:rFonts w:ascii="Arial" w:hAnsi="Arial" w:cs="Arial"/>
                <w:color w:val="1F497D" w:themeColor="text2"/>
                <w:sz w:val="24"/>
                <w:szCs w:val="24"/>
              </w:rPr>
            </w:pPr>
            <w:r>
              <w:rPr>
                <w:rFonts w:ascii="Arial" w:hAnsi="Arial" w:cs="Arial"/>
                <w:color w:val="1F497D" w:themeColor="text2"/>
                <w:sz w:val="24"/>
                <w:szCs w:val="24"/>
              </w:rPr>
              <w:t>CDD DISCONTINUS</w:t>
            </w:r>
          </w:p>
          <w:p w:rsidR="00543588" w:rsidRDefault="00543588" w:rsidP="00D542C9">
            <w:pPr>
              <w:rPr>
                <w:rFonts w:ascii="Arial" w:hAnsi="Arial" w:cs="Arial"/>
                <w:color w:val="1F497D" w:themeColor="text2"/>
                <w:sz w:val="24"/>
                <w:szCs w:val="24"/>
              </w:rPr>
            </w:pPr>
          </w:p>
          <w:p w:rsidR="00543588" w:rsidRDefault="00543588" w:rsidP="00D542C9">
            <w:pPr>
              <w:rPr>
                <w:rFonts w:ascii="Arial" w:hAnsi="Arial" w:cs="Arial"/>
                <w:color w:val="1F497D" w:themeColor="text2"/>
                <w:sz w:val="24"/>
                <w:szCs w:val="24"/>
              </w:rPr>
            </w:pPr>
          </w:p>
          <w:p w:rsidR="00A02EC3" w:rsidRDefault="00543588" w:rsidP="00D542C9">
            <w:pPr>
              <w:rPr>
                <w:rFonts w:ascii="Arial" w:hAnsi="Arial" w:cs="Arial"/>
                <w:color w:val="1F497D" w:themeColor="text2"/>
                <w:sz w:val="24"/>
                <w:szCs w:val="24"/>
              </w:rPr>
            </w:pPr>
            <w:r>
              <w:rPr>
                <w:rFonts w:ascii="Arial" w:hAnsi="Arial" w:cs="Arial"/>
                <w:color w:val="1F497D" w:themeColor="text2"/>
                <w:sz w:val="24"/>
                <w:szCs w:val="24"/>
              </w:rPr>
              <w:t>REQUALIFICATION DE CDD EN CDI</w:t>
            </w:r>
          </w:p>
          <w:p w:rsidR="00543588" w:rsidRDefault="00543588" w:rsidP="00D542C9">
            <w:pPr>
              <w:rPr>
                <w:rFonts w:ascii="Arial" w:hAnsi="Arial" w:cs="Arial"/>
                <w:color w:val="1F497D" w:themeColor="text2"/>
                <w:sz w:val="24"/>
                <w:szCs w:val="24"/>
              </w:rPr>
            </w:pPr>
          </w:p>
          <w:p w:rsidR="00543588" w:rsidRDefault="00543588" w:rsidP="00D542C9">
            <w:pPr>
              <w:rPr>
                <w:rFonts w:ascii="Arial" w:hAnsi="Arial" w:cs="Arial"/>
                <w:color w:val="1F497D" w:themeColor="text2"/>
                <w:sz w:val="24"/>
                <w:szCs w:val="24"/>
              </w:rPr>
            </w:pPr>
          </w:p>
          <w:p w:rsidR="00543588" w:rsidRDefault="00543588" w:rsidP="00D542C9">
            <w:pPr>
              <w:rPr>
                <w:rFonts w:ascii="Arial" w:hAnsi="Arial" w:cs="Arial"/>
                <w:color w:val="1F497D" w:themeColor="text2"/>
                <w:sz w:val="24"/>
                <w:szCs w:val="24"/>
              </w:rPr>
            </w:pPr>
            <w:r>
              <w:rPr>
                <w:rFonts w:ascii="Arial" w:hAnsi="Arial" w:cs="Arial"/>
                <w:color w:val="1F497D" w:themeColor="text2"/>
                <w:sz w:val="24"/>
                <w:szCs w:val="24"/>
              </w:rPr>
              <w:t>FIXATION DE LA DUREE DE L’ANCIENNETE</w:t>
            </w: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512795" w:rsidP="00D542C9">
            <w:pPr>
              <w:rPr>
                <w:rFonts w:ascii="Arial" w:hAnsi="Arial" w:cs="Arial"/>
                <w:color w:val="1F497D" w:themeColor="text2"/>
                <w:sz w:val="24"/>
                <w:szCs w:val="24"/>
              </w:rPr>
            </w:pPr>
          </w:p>
          <w:p w:rsidR="00512795" w:rsidRDefault="008850EE" w:rsidP="00D542C9">
            <w:pPr>
              <w:rPr>
                <w:rFonts w:ascii="Arial" w:hAnsi="Arial" w:cs="Arial"/>
                <w:color w:val="1F497D" w:themeColor="text2"/>
                <w:sz w:val="24"/>
                <w:szCs w:val="24"/>
              </w:rPr>
            </w:pPr>
            <w:r>
              <w:rPr>
                <w:rFonts w:ascii="Arial" w:hAnsi="Arial" w:cs="Arial"/>
                <w:color w:val="1F497D" w:themeColor="text2"/>
                <w:sz w:val="24"/>
                <w:szCs w:val="24"/>
              </w:rPr>
              <w:t>ANNULATION DES ELECTIONS</w:t>
            </w:r>
          </w:p>
          <w:p w:rsidR="008850EE" w:rsidRDefault="008850EE" w:rsidP="00D542C9">
            <w:pPr>
              <w:rPr>
                <w:rFonts w:ascii="Arial" w:hAnsi="Arial" w:cs="Arial"/>
                <w:color w:val="1F497D" w:themeColor="text2"/>
                <w:sz w:val="24"/>
                <w:szCs w:val="24"/>
              </w:rPr>
            </w:pPr>
          </w:p>
          <w:p w:rsidR="008850EE" w:rsidRDefault="008850EE" w:rsidP="00D542C9">
            <w:pPr>
              <w:rPr>
                <w:rFonts w:ascii="Arial" w:hAnsi="Arial" w:cs="Arial"/>
                <w:color w:val="1F497D" w:themeColor="text2"/>
                <w:sz w:val="24"/>
                <w:szCs w:val="24"/>
              </w:rPr>
            </w:pPr>
            <w:r>
              <w:rPr>
                <w:rFonts w:ascii="Arial" w:hAnsi="Arial" w:cs="Arial"/>
                <w:color w:val="1F497D" w:themeColor="text2"/>
                <w:sz w:val="24"/>
                <w:szCs w:val="24"/>
              </w:rPr>
              <w:t>NON RETROACTIVITE DU JUGEMENT D’ANNULATION DES ELECTIONS</w:t>
            </w:r>
          </w:p>
          <w:p w:rsidR="008850EE" w:rsidRDefault="008850EE" w:rsidP="00D542C9">
            <w:pPr>
              <w:rPr>
                <w:rFonts w:ascii="Arial" w:hAnsi="Arial" w:cs="Arial"/>
                <w:color w:val="1F497D" w:themeColor="text2"/>
                <w:sz w:val="24"/>
                <w:szCs w:val="24"/>
              </w:rPr>
            </w:pPr>
          </w:p>
          <w:p w:rsidR="008850EE" w:rsidRDefault="008850EE" w:rsidP="00D542C9">
            <w:pPr>
              <w:rPr>
                <w:rFonts w:ascii="Arial" w:hAnsi="Arial" w:cs="Arial"/>
                <w:color w:val="1F497D" w:themeColor="text2"/>
                <w:sz w:val="24"/>
                <w:szCs w:val="24"/>
              </w:rPr>
            </w:pPr>
            <w:r>
              <w:rPr>
                <w:rFonts w:ascii="Arial" w:hAnsi="Arial" w:cs="Arial"/>
                <w:color w:val="1F497D" w:themeColor="text2"/>
                <w:sz w:val="24"/>
                <w:szCs w:val="24"/>
              </w:rPr>
              <w:t>SORT DES MANDATS DES DS ET RS AU CE</w:t>
            </w:r>
          </w:p>
        </w:tc>
        <w:tc>
          <w:tcPr>
            <w:tcW w:w="2551" w:type="dxa"/>
          </w:tcPr>
          <w:p w:rsidR="00A02EC3" w:rsidRDefault="00543588" w:rsidP="00771948">
            <w:pPr>
              <w:rPr>
                <w:rFonts w:ascii="Arial" w:hAnsi="Arial" w:cs="Arial"/>
                <w:color w:val="1F497D" w:themeColor="text2"/>
                <w:sz w:val="24"/>
                <w:szCs w:val="24"/>
              </w:rPr>
            </w:pPr>
            <w:r>
              <w:rPr>
                <w:rFonts w:ascii="Arial" w:hAnsi="Arial" w:cs="Arial"/>
                <w:color w:val="1F497D" w:themeColor="text2"/>
                <w:sz w:val="24"/>
                <w:szCs w:val="24"/>
              </w:rPr>
              <w:t>Cour de cassation</w:t>
            </w:r>
          </w:p>
          <w:p w:rsidR="00543588" w:rsidRDefault="00543588" w:rsidP="00771948">
            <w:pPr>
              <w:rPr>
                <w:rFonts w:ascii="Arial" w:hAnsi="Arial" w:cs="Arial"/>
                <w:color w:val="1F497D" w:themeColor="text2"/>
                <w:sz w:val="24"/>
                <w:szCs w:val="24"/>
              </w:rPr>
            </w:pPr>
            <w:r>
              <w:rPr>
                <w:rFonts w:ascii="Arial" w:hAnsi="Arial" w:cs="Arial"/>
                <w:color w:val="1F497D" w:themeColor="text2"/>
                <w:sz w:val="24"/>
                <w:szCs w:val="24"/>
              </w:rPr>
              <w:t>Chambre sociale</w:t>
            </w:r>
          </w:p>
          <w:p w:rsidR="00543588" w:rsidRDefault="00543588" w:rsidP="00771948">
            <w:pPr>
              <w:rPr>
                <w:rFonts w:ascii="Arial" w:hAnsi="Arial" w:cs="Arial"/>
                <w:color w:val="1F497D" w:themeColor="text2"/>
                <w:sz w:val="24"/>
                <w:szCs w:val="24"/>
              </w:rPr>
            </w:pPr>
          </w:p>
          <w:p w:rsidR="00543588" w:rsidRDefault="00543588" w:rsidP="00771948">
            <w:pPr>
              <w:rPr>
                <w:rFonts w:ascii="Arial" w:hAnsi="Arial" w:cs="Arial"/>
                <w:color w:val="1F497D" w:themeColor="text2"/>
                <w:sz w:val="24"/>
                <w:szCs w:val="24"/>
              </w:rPr>
            </w:pPr>
            <w:r>
              <w:rPr>
                <w:rFonts w:ascii="Arial" w:hAnsi="Arial" w:cs="Arial"/>
                <w:color w:val="1F497D" w:themeColor="text2"/>
                <w:sz w:val="24"/>
                <w:szCs w:val="24"/>
              </w:rPr>
              <w:t>3 mai 2016</w:t>
            </w:r>
          </w:p>
          <w:p w:rsidR="00543588" w:rsidRDefault="00543588" w:rsidP="00771948">
            <w:pPr>
              <w:rPr>
                <w:rFonts w:ascii="Arial" w:hAnsi="Arial" w:cs="Arial"/>
                <w:color w:val="1F497D" w:themeColor="text2"/>
                <w:sz w:val="24"/>
                <w:szCs w:val="24"/>
              </w:rPr>
            </w:pPr>
          </w:p>
          <w:p w:rsidR="00543588" w:rsidRDefault="00543588" w:rsidP="00771948">
            <w:pPr>
              <w:rPr>
                <w:rFonts w:ascii="Arial" w:hAnsi="Arial" w:cs="Arial"/>
                <w:color w:val="1F497D" w:themeColor="text2"/>
                <w:sz w:val="24"/>
                <w:szCs w:val="24"/>
              </w:rPr>
            </w:pPr>
            <w:r>
              <w:rPr>
                <w:rFonts w:ascii="Arial" w:hAnsi="Arial" w:cs="Arial"/>
                <w:color w:val="1F497D" w:themeColor="text2"/>
                <w:sz w:val="24"/>
                <w:szCs w:val="24"/>
              </w:rPr>
              <w:t>N° 15-12.256</w:t>
            </w: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r>
              <w:rPr>
                <w:rFonts w:ascii="Arial" w:hAnsi="Arial" w:cs="Arial"/>
                <w:color w:val="1F497D" w:themeColor="text2"/>
                <w:sz w:val="24"/>
                <w:szCs w:val="24"/>
              </w:rPr>
              <w:t xml:space="preserve">Cour de cassation </w:t>
            </w:r>
          </w:p>
          <w:p w:rsidR="008850EE" w:rsidRDefault="008850EE" w:rsidP="00771948">
            <w:pPr>
              <w:rPr>
                <w:rFonts w:ascii="Arial" w:hAnsi="Arial" w:cs="Arial"/>
                <w:color w:val="1F497D" w:themeColor="text2"/>
                <w:sz w:val="24"/>
                <w:szCs w:val="24"/>
              </w:rPr>
            </w:pPr>
            <w:r>
              <w:rPr>
                <w:rFonts w:ascii="Arial" w:hAnsi="Arial" w:cs="Arial"/>
                <w:color w:val="1F497D" w:themeColor="text2"/>
                <w:sz w:val="24"/>
                <w:szCs w:val="24"/>
              </w:rPr>
              <w:t>Chambre sociale</w:t>
            </w:r>
          </w:p>
          <w:p w:rsidR="008850EE" w:rsidRDefault="008850EE" w:rsidP="00771948">
            <w:pPr>
              <w:rPr>
                <w:rFonts w:ascii="Arial" w:hAnsi="Arial" w:cs="Arial"/>
                <w:color w:val="1F497D" w:themeColor="text2"/>
                <w:sz w:val="24"/>
                <w:szCs w:val="24"/>
              </w:rPr>
            </w:pPr>
            <w:r>
              <w:rPr>
                <w:rFonts w:ascii="Arial" w:hAnsi="Arial" w:cs="Arial"/>
                <w:color w:val="1F497D" w:themeColor="text2"/>
                <w:sz w:val="24"/>
                <w:szCs w:val="24"/>
              </w:rPr>
              <w:t>11 mai 2016</w:t>
            </w:r>
          </w:p>
          <w:p w:rsidR="008850EE" w:rsidRDefault="008850EE" w:rsidP="00771948">
            <w:pPr>
              <w:rPr>
                <w:rFonts w:ascii="Arial" w:hAnsi="Arial" w:cs="Arial"/>
                <w:color w:val="1F497D" w:themeColor="text2"/>
                <w:sz w:val="24"/>
                <w:szCs w:val="24"/>
              </w:rPr>
            </w:pPr>
          </w:p>
          <w:p w:rsidR="008850EE" w:rsidRDefault="008850EE" w:rsidP="00771948">
            <w:pPr>
              <w:rPr>
                <w:rFonts w:ascii="Arial" w:hAnsi="Arial" w:cs="Arial"/>
                <w:color w:val="1F497D" w:themeColor="text2"/>
                <w:sz w:val="24"/>
                <w:szCs w:val="24"/>
              </w:rPr>
            </w:pPr>
            <w:r>
              <w:rPr>
                <w:rFonts w:ascii="Arial" w:hAnsi="Arial" w:cs="Arial"/>
                <w:color w:val="1F497D" w:themeColor="text2"/>
                <w:sz w:val="24"/>
                <w:szCs w:val="24"/>
              </w:rPr>
              <w:t>N° 15-60.171</w:t>
            </w:r>
          </w:p>
        </w:tc>
        <w:tc>
          <w:tcPr>
            <w:tcW w:w="4251" w:type="dxa"/>
          </w:tcPr>
          <w:p w:rsidR="00A02EC3" w:rsidRDefault="00543588" w:rsidP="00924DD4">
            <w:pPr>
              <w:rPr>
                <w:rFonts w:ascii="Arial" w:hAnsi="Arial" w:cs="Arial"/>
                <w:color w:val="FF0000"/>
                <w:sz w:val="24"/>
                <w:szCs w:val="24"/>
              </w:rPr>
            </w:pPr>
            <w:r>
              <w:rPr>
                <w:rFonts w:ascii="Arial" w:hAnsi="Arial" w:cs="Arial"/>
                <w:color w:val="FF0000"/>
                <w:sz w:val="24"/>
                <w:szCs w:val="24"/>
              </w:rPr>
              <w:t>De 2004 à 2009, un salarié a exercé des CDD en discontinu au sein d’une entreprise. (La période d’interruption la plus longue entre chaque CDD est de 2 ans).</w:t>
            </w:r>
          </w:p>
          <w:p w:rsidR="00543588" w:rsidRDefault="00543588" w:rsidP="00924DD4">
            <w:pPr>
              <w:rPr>
                <w:rFonts w:ascii="Arial" w:hAnsi="Arial" w:cs="Arial"/>
                <w:color w:val="FF0000"/>
                <w:sz w:val="24"/>
                <w:szCs w:val="24"/>
              </w:rPr>
            </w:pPr>
          </w:p>
          <w:p w:rsidR="00543588" w:rsidRDefault="00543588" w:rsidP="00924DD4">
            <w:pPr>
              <w:rPr>
                <w:rFonts w:ascii="Arial" w:hAnsi="Arial" w:cs="Arial"/>
                <w:color w:val="FF0000"/>
                <w:sz w:val="24"/>
                <w:szCs w:val="24"/>
              </w:rPr>
            </w:pPr>
            <w:r>
              <w:rPr>
                <w:rFonts w:ascii="Arial" w:hAnsi="Arial" w:cs="Arial"/>
                <w:color w:val="FF0000"/>
                <w:sz w:val="24"/>
                <w:szCs w:val="24"/>
              </w:rPr>
              <w:t>En 2009, il est embauché en CDI par  cette même entreprise.</w:t>
            </w:r>
          </w:p>
          <w:p w:rsidR="00543588" w:rsidRDefault="00543588" w:rsidP="00924DD4">
            <w:pPr>
              <w:rPr>
                <w:rFonts w:ascii="Arial" w:hAnsi="Arial" w:cs="Arial"/>
                <w:color w:val="FF0000"/>
                <w:sz w:val="24"/>
                <w:szCs w:val="24"/>
              </w:rPr>
            </w:pPr>
          </w:p>
          <w:p w:rsidR="00543588" w:rsidRDefault="00543588" w:rsidP="00924DD4">
            <w:pPr>
              <w:rPr>
                <w:rFonts w:ascii="Arial" w:hAnsi="Arial" w:cs="Arial"/>
                <w:color w:val="FF0000"/>
                <w:sz w:val="24"/>
                <w:szCs w:val="24"/>
              </w:rPr>
            </w:pPr>
            <w:r>
              <w:rPr>
                <w:rFonts w:ascii="Arial" w:hAnsi="Arial" w:cs="Arial"/>
                <w:color w:val="FF0000"/>
                <w:sz w:val="24"/>
                <w:szCs w:val="24"/>
              </w:rPr>
              <w:t xml:space="preserve">Il saisit le CPH afin de faire reconnaître que les CDD exercés entre 2004 et 2009 doivent être requalifiés en CDI et réclame l’octroi d’une prime dite « d’expérience » </w:t>
            </w:r>
            <w:r w:rsidR="00512795">
              <w:rPr>
                <w:rFonts w:ascii="Arial" w:hAnsi="Arial" w:cs="Arial"/>
                <w:color w:val="FF0000"/>
                <w:sz w:val="24"/>
                <w:szCs w:val="24"/>
              </w:rPr>
              <w:t xml:space="preserve"> fondée sur l’ancienneté (prime issue de la CNN appliquée dans l’entreprise).</w:t>
            </w:r>
          </w:p>
          <w:p w:rsidR="00512795" w:rsidRDefault="00512795" w:rsidP="00924DD4">
            <w:pPr>
              <w:rPr>
                <w:rFonts w:ascii="Arial" w:hAnsi="Arial" w:cs="Arial"/>
                <w:color w:val="FF0000"/>
                <w:sz w:val="24"/>
                <w:szCs w:val="24"/>
              </w:rPr>
            </w:pPr>
          </w:p>
          <w:p w:rsidR="00512795" w:rsidRDefault="00512795" w:rsidP="00924DD4">
            <w:pPr>
              <w:rPr>
                <w:rFonts w:ascii="Arial" w:hAnsi="Arial" w:cs="Arial"/>
                <w:color w:val="FF0000"/>
                <w:sz w:val="24"/>
                <w:szCs w:val="24"/>
              </w:rPr>
            </w:pPr>
            <w:r>
              <w:rPr>
                <w:rFonts w:ascii="Arial" w:hAnsi="Arial" w:cs="Arial"/>
                <w:color w:val="FF0000"/>
                <w:sz w:val="24"/>
                <w:szCs w:val="24"/>
              </w:rPr>
              <w:t>En cas de CDD irréguliers (motif de recours non valable), la requalification en CDI permet-elle de réclamer une ancienneté remontant au 1</w:t>
            </w:r>
            <w:r w:rsidRPr="00512795">
              <w:rPr>
                <w:rFonts w:ascii="Arial" w:hAnsi="Arial" w:cs="Arial"/>
                <w:color w:val="FF0000"/>
                <w:sz w:val="24"/>
                <w:szCs w:val="24"/>
                <w:vertAlign w:val="superscript"/>
              </w:rPr>
              <w:t>er</w:t>
            </w:r>
            <w:r>
              <w:rPr>
                <w:rFonts w:ascii="Arial" w:hAnsi="Arial" w:cs="Arial"/>
                <w:color w:val="FF0000"/>
                <w:sz w:val="24"/>
                <w:szCs w:val="24"/>
              </w:rPr>
              <w:t xml:space="preserve"> jour du 1</w:t>
            </w:r>
            <w:r w:rsidRPr="00512795">
              <w:rPr>
                <w:rFonts w:ascii="Arial" w:hAnsi="Arial" w:cs="Arial"/>
                <w:color w:val="FF0000"/>
                <w:sz w:val="24"/>
                <w:szCs w:val="24"/>
                <w:vertAlign w:val="superscript"/>
              </w:rPr>
              <w:t>er</w:t>
            </w:r>
            <w:r>
              <w:rPr>
                <w:rFonts w:ascii="Arial" w:hAnsi="Arial" w:cs="Arial"/>
                <w:color w:val="FF0000"/>
                <w:sz w:val="24"/>
                <w:szCs w:val="24"/>
              </w:rPr>
              <w:t xml:space="preserve"> CDD ?</w:t>
            </w:r>
          </w:p>
          <w:p w:rsidR="008850EE" w:rsidRPr="008850EE" w:rsidRDefault="008850EE" w:rsidP="008850EE">
            <w:pPr>
              <w:shd w:val="clear" w:color="auto" w:fill="FFFFFF"/>
              <w:spacing w:before="225" w:after="225"/>
              <w:jc w:val="both"/>
              <w:rPr>
                <w:rFonts w:ascii="Arial" w:eastAsia="Times New Roman" w:hAnsi="Arial" w:cs="Arial"/>
                <w:color w:val="FF0000"/>
                <w:sz w:val="24"/>
                <w:szCs w:val="24"/>
                <w:lang w:eastAsia="fr-FR"/>
              </w:rPr>
            </w:pPr>
            <w:r w:rsidRPr="008850EE">
              <w:rPr>
                <w:rFonts w:ascii="Arial" w:eastAsia="Times New Roman" w:hAnsi="Arial" w:cs="Arial"/>
                <w:color w:val="FF0000"/>
                <w:sz w:val="24"/>
                <w:szCs w:val="24"/>
                <w:lang w:eastAsia="fr-FR"/>
              </w:rPr>
              <w:t>En 2014, une union syndicale a désigné un délégué syndical et un représentant syndical au comité d'entreprise au sein d’une unité économique et sociale (UES). Les sociétés composant cette unité UES ont saisi le tribunal d'instance (TI) de demandes d'annulation de ces désignations. Celui-ci a annulé les élections des membres du comité d'entreprise de l'UES.</w:t>
            </w:r>
          </w:p>
          <w:p w:rsidR="008850EE" w:rsidRDefault="008850EE" w:rsidP="008850EE">
            <w:pPr>
              <w:rPr>
                <w:rFonts w:ascii="Arial" w:eastAsia="Times New Roman" w:hAnsi="Arial" w:cs="Arial"/>
                <w:color w:val="FF0000"/>
                <w:sz w:val="24"/>
                <w:szCs w:val="24"/>
                <w:lang w:eastAsia="fr-FR"/>
              </w:rPr>
            </w:pPr>
            <w:r w:rsidRPr="008850EE">
              <w:rPr>
                <w:rFonts w:ascii="Arial" w:eastAsia="Times New Roman" w:hAnsi="Arial" w:cs="Arial"/>
                <w:color w:val="FF0000"/>
                <w:sz w:val="24"/>
                <w:szCs w:val="24"/>
                <w:lang w:eastAsia="fr-FR"/>
              </w:rPr>
              <w:t>Le 13 avril 2015, le TI de Boulogne-Billancourt a annulé les désignations.</w:t>
            </w:r>
          </w:p>
          <w:p w:rsidR="008850EE" w:rsidRDefault="008850EE" w:rsidP="008850EE">
            <w:pPr>
              <w:rPr>
                <w:rFonts w:ascii="Arial" w:eastAsia="Times New Roman" w:hAnsi="Arial" w:cs="Arial"/>
                <w:color w:val="FF0000"/>
                <w:sz w:val="24"/>
                <w:szCs w:val="24"/>
                <w:lang w:eastAsia="fr-FR"/>
              </w:rPr>
            </w:pPr>
          </w:p>
          <w:p w:rsidR="008850EE" w:rsidRDefault="008850EE" w:rsidP="008850EE">
            <w:pPr>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t>La Cour de Cassation a été saisie par le DS.</w:t>
            </w:r>
          </w:p>
          <w:p w:rsidR="008850EE" w:rsidRDefault="008850EE" w:rsidP="008850EE">
            <w:pPr>
              <w:rPr>
                <w:rFonts w:ascii="Arial" w:eastAsia="Times New Roman" w:hAnsi="Arial" w:cs="Arial"/>
                <w:color w:val="FF0000"/>
                <w:sz w:val="24"/>
                <w:szCs w:val="24"/>
                <w:lang w:eastAsia="fr-FR"/>
              </w:rPr>
            </w:pPr>
          </w:p>
          <w:p w:rsidR="008850EE" w:rsidRDefault="008850EE" w:rsidP="008850EE">
            <w:pPr>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t>Quels sont les effets d’une annulation des élections sur les mandats ?</w:t>
            </w:r>
          </w:p>
          <w:p w:rsidR="00543588" w:rsidRDefault="008850EE" w:rsidP="008850EE">
            <w:pPr>
              <w:rPr>
                <w:rFonts w:ascii="Arial" w:hAnsi="Arial" w:cs="Arial"/>
                <w:color w:val="FF0000"/>
                <w:sz w:val="24"/>
                <w:szCs w:val="24"/>
              </w:rPr>
            </w:pPr>
            <w:r>
              <w:rPr>
                <w:rFonts w:ascii="Arial" w:eastAsia="Times New Roman" w:hAnsi="Arial" w:cs="Arial"/>
                <w:color w:val="FF0000"/>
                <w:sz w:val="24"/>
                <w:szCs w:val="24"/>
                <w:lang w:eastAsia="fr-FR"/>
              </w:rPr>
              <w:t>Sont-ils invalidés ? sont-ils maintenus ?</w:t>
            </w:r>
            <w:r w:rsidRPr="008850EE">
              <w:rPr>
                <w:rFonts w:ascii="Arial" w:eastAsia="Times New Roman" w:hAnsi="Arial" w:cs="Arial"/>
                <w:color w:val="FF0000"/>
                <w:sz w:val="24"/>
                <w:szCs w:val="24"/>
                <w:lang w:eastAsia="fr-FR"/>
              </w:rPr>
              <w:t xml:space="preserve"> </w:t>
            </w:r>
          </w:p>
        </w:tc>
        <w:tc>
          <w:tcPr>
            <w:tcW w:w="4963" w:type="dxa"/>
          </w:tcPr>
          <w:p w:rsidR="00512795" w:rsidRDefault="00512795" w:rsidP="00A02EC3">
            <w:pPr>
              <w:rPr>
                <w:rFonts w:ascii="Arial" w:hAnsi="Arial" w:cs="Arial"/>
                <w:color w:val="1F497D" w:themeColor="text2"/>
                <w:sz w:val="24"/>
                <w:szCs w:val="24"/>
              </w:rPr>
            </w:pPr>
            <w:r>
              <w:rPr>
                <w:rFonts w:ascii="Arial" w:hAnsi="Arial" w:cs="Arial"/>
                <w:color w:val="1F497D" w:themeColor="text2"/>
                <w:sz w:val="24"/>
                <w:szCs w:val="24"/>
              </w:rPr>
              <w:t>Lorsque plusieurs CDD sont requalifiés en CDI, l’ancienneté du salarié remonte à la date du premier CDD irrégulier. Et ce, même si les CDD ont été effectués en discontinu.</w:t>
            </w:r>
          </w:p>
          <w:p w:rsidR="00512795" w:rsidRDefault="00512795" w:rsidP="00A02EC3">
            <w:pPr>
              <w:rPr>
                <w:rFonts w:ascii="Arial" w:hAnsi="Arial" w:cs="Arial"/>
                <w:color w:val="1F497D" w:themeColor="text2"/>
                <w:sz w:val="24"/>
                <w:szCs w:val="24"/>
              </w:rPr>
            </w:pPr>
          </w:p>
          <w:p w:rsidR="00512795" w:rsidRDefault="00512795" w:rsidP="00A02EC3">
            <w:pPr>
              <w:rPr>
                <w:rFonts w:ascii="Arial" w:hAnsi="Arial" w:cs="Arial"/>
                <w:color w:val="1F497D" w:themeColor="text2"/>
                <w:sz w:val="24"/>
                <w:szCs w:val="24"/>
              </w:rPr>
            </w:pPr>
            <w:r>
              <w:rPr>
                <w:rFonts w:ascii="Arial" w:hAnsi="Arial" w:cs="Arial"/>
                <w:color w:val="1F497D" w:themeColor="text2"/>
                <w:sz w:val="24"/>
                <w:szCs w:val="24"/>
              </w:rPr>
              <w:t>Cette reconnaissance de droit est purement jurisprudentielle.</w:t>
            </w:r>
          </w:p>
          <w:p w:rsidR="00512795" w:rsidRDefault="00512795" w:rsidP="00A02EC3">
            <w:pPr>
              <w:rPr>
                <w:rFonts w:ascii="Arial" w:hAnsi="Arial" w:cs="Arial"/>
                <w:color w:val="1F497D" w:themeColor="text2"/>
                <w:sz w:val="24"/>
                <w:szCs w:val="24"/>
              </w:rPr>
            </w:pPr>
          </w:p>
          <w:p w:rsidR="00512795" w:rsidRPr="005278AC" w:rsidRDefault="00512795" w:rsidP="00512795">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512795" w:rsidRDefault="00512795" w:rsidP="00512795">
            <w:pPr>
              <w:jc w:val="center"/>
              <w:rPr>
                <w:rFonts w:ascii="Arial" w:hAnsi="Arial" w:cs="Arial"/>
                <w:color w:val="FF0000"/>
                <w:sz w:val="24"/>
                <w:szCs w:val="24"/>
                <w:u w:val="single"/>
              </w:rPr>
            </w:pPr>
          </w:p>
          <w:p w:rsidR="00512795" w:rsidRDefault="00512795" w:rsidP="00512795">
            <w:pPr>
              <w:rPr>
                <w:rFonts w:ascii="Arial" w:hAnsi="Arial" w:cs="Arial"/>
                <w:color w:val="FF0000"/>
                <w:sz w:val="24"/>
                <w:szCs w:val="24"/>
              </w:rPr>
            </w:pPr>
            <w:r>
              <w:rPr>
                <w:rFonts w:ascii="Arial" w:hAnsi="Arial" w:cs="Arial"/>
                <w:color w:val="FF0000"/>
                <w:sz w:val="24"/>
                <w:szCs w:val="24"/>
              </w:rPr>
              <w:t>Lorsque des CDD sont requalifiés en CDI, la date d’embauche est alors fixée à la date du 1</w:t>
            </w:r>
            <w:r w:rsidRPr="00512795">
              <w:rPr>
                <w:rFonts w:ascii="Arial" w:hAnsi="Arial" w:cs="Arial"/>
                <w:color w:val="FF0000"/>
                <w:sz w:val="24"/>
                <w:szCs w:val="24"/>
                <w:vertAlign w:val="superscript"/>
              </w:rPr>
              <w:t>er</w:t>
            </w:r>
            <w:r>
              <w:rPr>
                <w:rFonts w:ascii="Arial" w:hAnsi="Arial" w:cs="Arial"/>
                <w:color w:val="FF0000"/>
                <w:sz w:val="24"/>
                <w:szCs w:val="24"/>
              </w:rPr>
              <w:t xml:space="preserve"> jour du 1</w:t>
            </w:r>
            <w:r w:rsidRPr="00512795">
              <w:rPr>
                <w:rFonts w:ascii="Arial" w:hAnsi="Arial" w:cs="Arial"/>
                <w:color w:val="FF0000"/>
                <w:sz w:val="24"/>
                <w:szCs w:val="24"/>
                <w:vertAlign w:val="superscript"/>
              </w:rPr>
              <w:t>er</w:t>
            </w:r>
            <w:r>
              <w:rPr>
                <w:rFonts w:ascii="Arial" w:hAnsi="Arial" w:cs="Arial"/>
                <w:color w:val="FF0000"/>
                <w:sz w:val="24"/>
                <w:szCs w:val="24"/>
              </w:rPr>
              <w:t xml:space="preserve"> CDD, peu importe qu’il ait existé des périodes d’interruption entre les différents CDD.</w:t>
            </w:r>
          </w:p>
          <w:p w:rsidR="00512795" w:rsidRDefault="00512795" w:rsidP="00512795">
            <w:pPr>
              <w:rPr>
                <w:rFonts w:ascii="Arial" w:hAnsi="Arial" w:cs="Arial"/>
                <w:color w:val="FF0000"/>
                <w:sz w:val="24"/>
                <w:szCs w:val="24"/>
              </w:rPr>
            </w:pPr>
          </w:p>
          <w:p w:rsidR="00512795" w:rsidRDefault="00512795" w:rsidP="00512795">
            <w:pPr>
              <w:rPr>
                <w:rFonts w:ascii="Arial" w:hAnsi="Arial" w:cs="Arial"/>
                <w:color w:val="FF0000"/>
                <w:sz w:val="24"/>
                <w:szCs w:val="24"/>
              </w:rPr>
            </w:pPr>
            <w:r>
              <w:rPr>
                <w:rFonts w:ascii="Arial" w:hAnsi="Arial" w:cs="Arial"/>
                <w:color w:val="FF0000"/>
                <w:sz w:val="24"/>
                <w:szCs w:val="24"/>
              </w:rPr>
              <w:t>Si le salarié peut réclamer une ancienneté née à l’occasion du 1</w:t>
            </w:r>
            <w:r w:rsidRPr="00512795">
              <w:rPr>
                <w:rFonts w:ascii="Arial" w:hAnsi="Arial" w:cs="Arial"/>
                <w:color w:val="FF0000"/>
                <w:sz w:val="24"/>
                <w:szCs w:val="24"/>
                <w:vertAlign w:val="superscript"/>
              </w:rPr>
              <w:t>er</w:t>
            </w:r>
            <w:r>
              <w:rPr>
                <w:rFonts w:ascii="Arial" w:hAnsi="Arial" w:cs="Arial"/>
                <w:color w:val="FF0000"/>
                <w:sz w:val="24"/>
                <w:szCs w:val="24"/>
              </w:rPr>
              <w:t xml:space="preserve"> CDD irrégulier, il ne peut en revanche réclamer la rémunération des périodes interstitielles que s’il apporte la preuve qu’il s’est tenu à la disposition de l’employeur pendant ce laps de temps pour effectuer un travail.</w:t>
            </w:r>
          </w:p>
          <w:p w:rsidR="00512795" w:rsidRPr="00512795" w:rsidRDefault="00512795" w:rsidP="00512795">
            <w:pPr>
              <w:rPr>
                <w:rFonts w:ascii="Arial" w:hAnsi="Arial" w:cs="Arial"/>
                <w:color w:val="FF0000"/>
                <w:sz w:val="24"/>
                <w:szCs w:val="24"/>
              </w:rPr>
            </w:pPr>
          </w:p>
          <w:p w:rsidR="00512795" w:rsidRDefault="00A26F53" w:rsidP="008850EE">
            <w:pPr>
              <w:rPr>
                <w:rFonts w:ascii="Arial" w:hAnsi="Arial" w:cs="Arial"/>
                <w:color w:val="1F497D" w:themeColor="text2"/>
                <w:sz w:val="24"/>
                <w:szCs w:val="24"/>
              </w:rPr>
            </w:pPr>
            <w:r>
              <w:rPr>
                <w:rFonts w:ascii="Arial" w:hAnsi="Arial" w:cs="Arial"/>
                <w:color w:val="1F497D" w:themeColor="text2"/>
                <w:sz w:val="24"/>
                <w:szCs w:val="24"/>
              </w:rPr>
              <w:t>La Cour de cassation énonce plusieurs principes :</w:t>
            </w:r>
          </w:p>
          <w:p w:rsidR="00A26F53" w:rsidRDefault="00A26F53" w:rsidP="00A26F53">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Les mandats et la qualité de membre élu du CE ne prennent fin qu’au jour du prononcé du jugement d’annulation</w:t>
            </w:r>
          </w:p>
          <w:p w:rsidR="00A26F53" w:rsidRDefault="00A26F53" w:rsidP="00A26F53">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Les anciens élus restent protégés au titre de la période d’exercice effectif du mandat et durant les 6 mois suivant le jugement d’annulation</w:t>
            </w:r>
          </w:p>
          <w:p w:rsidR="00A26F53" w:rsidRDefault="00A26F53" w:rsidP="00A26F53">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La régularité des avis émis par le CE n’est pas remise en cause</w:t>
            </w:r>
          </w:p>
          <w:p w:rsidR="00A26F53" w:rsidRDefault="00A26F53" w:rsidP="00A26F53">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Les heures de délégation prises avant l’annulation doivent être payées</w:t>
            </w:r>
          </w:p>
          <w:p w:rsidR="00A26F53" w:rsidRDefault="00A26F53" w:rsidP="00A26F53">
            <w:pPr>
              <w:pStyle w:val="Paragraphedeliste"/>
              <w:rPr>
                <w:rFonts w:ascii="Arial" w:hAnsi="Arial" w:cs="Arial"/>
                <w:color w:val="1F497D" w:themeColor="text2"/>
                <w:sz w:val="24"/>
                <w:szCs w:val="24"/>
              </w:rPr>
            </w:pPr>
          </w:p>
          <w:p w:rsidR="00A26F53" w:rsidRPr="005278AC" w:rsidRDefault="00A26F53" w:rsidP="00A26F53">
            <w:pPr>
              <w:pStyle w:val="Paragraphedeliste"/>
              <w:jc w:val="both"/>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512795" w:rsidRPr="008C77D4" w:rsidRDefault="00A26F53" w:rsidP="00660B23">
            <w:pPr>
              <w:jc w:val="center"/>
              <w:rPr>
                <w:rFonts w:ascii="Arial" w:hAnsi="Arial" w:cs="Arial"/>
                <w:color w:val="FF0000"/>
                <w:sz w:val="24"/>
                <w:szCs w:val="24"/>
              </w:rPr>
            </w:pPr>
            <w:r w:rsidRPr="008C77D4">
              <w:rPr>
                <w:rFonts w:ascii="Arial" w:hAnsi="Arial" w:cs="Arial"/>
                <w:color w:val="FF0000"/>
                <w:sz w:val="24"/>
                <w:szCs w:val="24"/>
              </w:rPr>
              <w:t>L’annulation des élections est sans incidence sur la régularité des désignations en qualité de DS et de RS au CE. Les mandats restent en vigueur et s’exercent avec toutes les prérogatives (heures, statut protecteur….)</w:t>
            </w:r>
          </w:p>
          <w:p w:rsidR="00A26F53" w:rsidRPr="008C77D4" w:rsidRDefault="00A26F53" w:rsidP="00512795">
            <w:pPr>
              <w:rPr>
                <w:rFonts w:ascii="Arial" w:hAnsi="Arial" w:cs="Arial"/>
                <w:color w:val="FF0000"/>
                <w:sz w:val="24"/>
                <w:szCs w:val="24"/>
              </w:rPr>
            </w:pPr>
          </w:p>
          <w:p w:rsidR="00A26F53" w:rsidRPr="008C77D4" w:rsidRDefault="00A26F53" w:rsidP="00512795">
            <w:pPr>
              <w:rPr>
                <w:rFonts w:ascii="Arial" w:hAnsi="Arial" w:cs="Arial"/>
                <w:color w:val="FF0000"/>
                <w:sz w:val="24"/>
                <w:szCs w:val="24"/>
              </w:rPr>
            </w:pPr>
            <w:r w:rsidRPr="008C77D4">
              <w:rPr>
                <w:rFonts w:ascii="Arial" w:hAnsi="Arial" w:cs="Arial"/>
                <w:color w:val="FF0000"/>
                <w:sz w:val="24"/>
                <w:szCs w:val="24"/>
              </w:rPr>
              <w:t>L’employeur doit organiser de nouvelles élections dès la notification du jugement d’annulation.</w:t>
            </w:r>
          </w:p>
          <w:p w:rsidR="00A26F53" w:rsidRPr="008C77D4" w:rsidRDefault="00A26F53" w:rsidP="00512795">
            <w:pPr>
              <w:rPr>
                <w:rFonts w:ascii="Arial" w:hAnsi="Arial" w:cs="Arial"/>
                <w:color w:val="FF0000"/>
                <w:sz w:val="24"/>
                <w:szCs w:val="24"/>
              </w:rPr>
            </w:pPr>
          </w:p>
          <w:p w:rsidR="00A26F53" w:rsidRDefault="00A26F53" w:rsidP="00512795">
            <w:pPr>
              <w:rPr>
                <w:rFonts w:ascii="Arial" w:hAnsi="Arial" w:cs="Arial"/>
                <w:color w:val="1F497D" w:themeColor="text2"/>
                <w:sz w:val="24"/>
                <w:szCs w:val="24"/>
              </w:rPr>
            </w:pPr>
            <w:r w:rsidRPr="008C77D4">
              <w:rPr>
                <w:rFonts w:ascii="Arial" w:hAnsi="Arial" w:cs="Arial"/>
                <w:color w:val="FF0000"/>
                <w:sz w:val="24"/>
                <w:szCs w:val="24"/>
              </w:rPr>
              <w:t>Si les mandats des élus CE prennent fin au jour de la notification du jugement d’annulation du scrutin, le mandat du DS et du RS au CE est maintenu jusqu’à la proclamation des résultats du 1</w:t>
            </w:r>
            <w:r w:rsidRPr="008C77D4">
              <w:rPr>
                <w:rFonts w:ascii="Arial" w:hAnsi="Arial" w:cs="Arial"/>
                <w:color w:val="FF0000"/>
                <w:sz w:val="24"/>
                <w:szCs w:val="24"/>
                <w:vertAlign w:val="superscript"/>
              </w:rPr>
              <w:t>er</w:t>
            </w:r>
            <w:r w:rsidRPr="008C77D4">
              <w:rPr>
                <w:rFonts w:ascii="Arial" w:hAnsi="Arial" w:cs="Arial"/>
                <w:color w:val="FF0000"/>
                <w:sz w:val="24"/>
                <w:szCs w:val="24"/>
              </w:rPr>
              <w:t xml:space="preserve"> tour des élections que l’employeur doit organiser dès la notification du jugemen</w:t>
            </w:r>
            <w:r>
              <w:rPr>
                <w:rFonts w:ascii="Arial" w:hAnsi="Arial" w:cs="Arial"/>
                <w:color w:val="1F497D" w:themeColor="text2"/>
                <w:sz w:val="24"/>
                <w:szCs w:val="24"/>
              </w:rPr>
              <w:t>t.</w:t>
            </w:r>
          </w:p>
        </w:tc>
      </w:tr>
      <w:tr w:rsidR="007C7F64" w:rsidRPr="00ED7657" w:rsidTr="00334FF5">
        <w:trPr>
          <w:trHeight w:val="810"/>
        </w:trPr>
        <w:tc>
          <w:tcPr>
            <w:tcW w:w="2723" w:type="dxa"/>
          </w:tcPr>
          <w:p w:rsidR="007254B7" w:rsidRDefault="007254B7" w:rsidP="006C56AE">
            <w:pPr>
              <w:rPr>
                <w:rFonts w:ascii="Arial" w:hAnsi="Arial" w:cs="Arial"/>
                <w:color w:val="1F497D" w:themeColor="text2"/>
                <w:sz w:val="24"/>
                <w:szCs w:val="24"/>
              </w:rPr>
            </w:pPr>
            <w:r>
              <w:rPr>
                <w:rFonts w:ascii="Arial" w:hAnsi="Arial" w:cs="Arial"/>
                <w:color w:val="1F497D" w:themeColor="text2"/>
                <w:sz w:val="24"/>
                <w:szCs w:val="24"/>
              </w:rPr>
              <w:t>CONTESTATION DE LA BONNE UTILISATION DES HEURES DE DELEGATION</w:t>
            </w:r>
          </w:p>
          <w:p w:rsidR="007254B7" w:rsidRDefault="007254B7" w:rsidP="006C56AE">
            <w:pPr>
              <w:rPr>
                <w:rFonts w:ascii="Arial" w:hAnsi="Arial" w:cs="Arial"/>
                <w:color w:val="1F497D" w:themeColor="text2"/>
                <w:sz w:val="24"/>
                <w:szCs w:val="24"/>
              </w:rPr>
            </w:pPr>
          </w:p>
          <w:p w:rsidR="007254B7" w:rsidRDefault="007254B7" w:rsidP="006C56AE">
            <w:pPr>
              <w:rPr>
                <w:rFonts w:ascii="Arial" w:hAnsi="Arial" w:cs="Arial"/>
                <w:color w:val="1F497D" w:themeColor="text2"/>
                <w:sz w:val="24"/>
                <w:szCs w:val="24"/>
              </w:rPr>
            </w:pPr>
            <w:r>
              <w:rPr>
                <w:rFonts w:ascii="Arial" w:hAnsi="Arial" w:cs="Arial"/>
                <w:color w:val="1F497D" w:themeColor="text2"/>
                <w:sz w:val="24"/>
                <w:szCs w:val="24"/>
              </w:rPr>
              <w:t>PAIEMENT AVANT CONTESTATION</w:t>
            </w:r>
          </w:p>
        </w:tc>
        <w:tc>
          <w:tcPr>
            <w:tcW w:w="2551" w:type="dxa"/>
          </w:tcPr>
          <w:p w:rsidR="0078063D" w:rsidRDefault="007254B7"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7254B7" w:rsidRDefault="007254B7" w:rsidP="00A37C2E">
            <w:pPr>
              <w:rPr>
                <w:rFonts w:ascii="Arial" w:hAnsi="Arial" w:cs="Arial"/>
                <w:color w:val="1F497D" w:themeColor="text2"/>
                <w:sz w:val="24"/>
                <w:szCs w:val="24"/>
              </w:rPr>
            </w:pPr>
            <w:r>
              <w:rPr>
                <w:rFonts w:ascii="Arial" w:hAnsi="Arial" w:cs="Arial"/>
                <w:color w:val="1F497D" w:themeColor="text2"/>
                <w:sz w:val="24"/>
                <w:szCs w:val="24"/>
              </w:rPr>
              <w:t xml:space="preserve">Chambre sociale </w:t>
            </w:r>
          </w:p>
          <w:p w:rsidR="007254B7" w:rsidRDefault="007254B7" w:rsidP="00A37C2E">
            <w:pPr>
              <w:rPr>
                <w:rFonts w:ascii="Arial" w:hAnsi="Arial" w:cs="Arial"/>
                <w:color w:val="1F497D" w:themeColor="text2"/>
                <w:sz w:val="24"/>
                <w:szCs w:val="24"/>
              </w:rPr>
            </w:pPr>
            <w:r>
              <w:rPr>
                <w:rFonts w:ascii="Arial" w:hAnsi="Arial" w:cs="Arial"/>
                <w:color w:val="1F497D" w:themeColor="text2"/>
                <w:sz w:val="24"/>
                <w:szCs w:val="24"/>
              </w:rPr>
              <w:t>19 mai 2016</w:t>
            </w:r>
          </w:p>
          <w:p w:rsidR="007254B7" w:rsidRDefault="007254B7" w:rsidP="00A37C2E">
            <w:pPr>
              <w:rPr>
                <w:rFonts w:ascii="Arial" w:hAnsi="Arial" w:cs="Arial"/>
                <w:color w:val="1F497D" w:themeColor="text2"/>
                <w:sz w:val="24"/>
                <w:szCs w:val="24"/>
              </w:rPr>
            </w:pPr>
          </w:p>
          <w:p w:rsidR="007254B7" w:rsidRDefault="007254B7" w:rsidP="00A37C2E">
            <w:pPr>
              <w:rPr>
                <w:rFonts w:ascii="Arial" w:hAnsi="Arial" w:cs="Arial"/>
                <w:color w:val="1F497D" w:themeColor="text2"/>
                <w:sz w:val="24"/>
                <w:szCs w:val="24"/>
              </w:rPr>
            </w:pPr>
            <w:r>
              <w:rPr>
                <w:rFonts w:ascii="Arial" w:hAnsi="Arial" w:cs="Arial"/>
                <w:color w:val="1F497D" w:themeColor="text2"/>
                <w:sz w:val="24"/>
                <w:szCs w:val="24"/>
              </w:rPr>
              <w:t>N° 14-26.967</w:t>
            </w:r>
          </w:p>
        </w:tc>
        <w:tc>
          <w:tcPr>
            <w:tcW w:w="4251" w:type="dxa"/>
          </w:tcPr>
          <w:p w:rsidR="0004316D" w:rsidRDefault="007254B7" w:rsidP="00771948">
            <w:pPr>
              <w:rPr>
                <w:rFonts w:ascii="Arial" w:hAnsi="Arial" w:cs="Arial"/>
                <w:color w:val="FF0000"/>
                <w:sz w:val="24"/>
                <w:szCs w:val="24"/>
              </w:rPr>
            </w:pPr>
            <w:r>
              <w:rPr>
                <w:rFonts w:ascii="Arial" w:hAnsi="Arial" w:cs="Arial"/>
                <w:color w:val="FF0000"/>
                <w:sz w:val="24"/>
                <w:szCs w:val="24"/>
              </w:rPr>
              <w:t xml:space="preserve">Un </w:t>
            </w:r>
            <w:r w:rsidR="00011743">
              <w:rPr>
                <w:rFonts w:ascii="Arial" w:hAnsi="Arial" w:cs="Arial"/>
                <w:color w:val="FF0000"/>
                <w:sz w:val="24"/>
                <w:szCs w:val="24"/>
              </w:rPr>
              <w:t xml:space="preserve">DS utilise ses heures de délégation en dehors du temps de travail car ses horaires de chauffeur-livreur ne lui permettent pas de prendre ses heures de délégation pendant le temps de travail. Il </w:t>
            </w:r>
            <w:r>
              <w:rPr>
                <w:rFonts w:ascii="Arial" w:hAnsi="Arial" w:cs="Arial"/>
                <w:color w:val="FF0000"/>
                <w:sz w:val="24"/>
                <w:szCs w:val="24"/>
              </w:rPr>
              <w:t xml:space="preserve">réclame à son employeur le paiement </w:t>
            </w:r>
            <w:r w:rsidR="00011743">
              <w:rPr>
                <w:rFonts w:ascii="Arial" w:hAnsi="Arial" w:cs="Arial"/>
                <w:color w:val="FF0000"/>
                <w:sz w:val="24"/>
                <w:szCs w:val="24"/>
              </w:rPr>
              <w:t>d’heures supplémentaires assorties de dommages intérêts.</w:t>
            </w:r>
          </w:p>
          <w:p w:rsidR="00011743" w:rsidRDefault="00011743" w:rsidP="00771948">
            <w:pPr>
              <w:rPr>
                <w:rFonts w:ascii="Arial" w:hAnsi="Arial" w:cs="Arial"/>
                <w:color w:val="FF0000"/>
                <w:sz w:val="24"/>
                <w:szCs w:val="24"/>
              </w:rPr>
            </w:pPr>
          </w:p>
          <w:p w:rsidR="00011743" w:rsidRDefault="008C77D4" w:rsidP="00771948">
            <w:pPr>
              <w:rPr>
                <w:rFonts w:ascii="Arial" w:hAnsi="Arial" w:cs="Arial"/>
                <w:color w:val="FF0000"/>
                <w:sz w:val="24"/>
                <w:szCs w:val="24"/>
              </w:rPr>
            </w:pPr>
            <w:r>
              <w:rPr>
                <w:rFonts w:ascii="Arial" w:hAnsi="Arial" w:cs="Arial"/>
                <w:color w:val="FF0000"/>
                <w:sz w:val="24"/>
                <w:szCs w:val="24"/>
              </w:rPr>
              <w:t>L’employeur refuse.</w:t>
            </w:r>
          </w:p>
          <w:p w:rsidR="008C77D4" w:rsidRDefault="008C77D4" w:rsidP="00771948">
            <w:pPr>
              <w:rPr>
                <w:rFonts w:ascii="Arial" w:hAnsi="Arial" w:cs="Arial"/>
                <w:color w:val="FF0000"/>
                <w:sz w:val="24"/>
                <w:szCs w:val="24"/>
              </w:rPr>
            </w:pPr>
          </w:p>
          <w:p w:rsidR="00011743" w:rsidRDefault="00011743" w:rsidP="00771948">
            <w:pPr>
              <w:rPr>
                <w:rFonts w:ascii="Arial" w:hAnsi="Arial" w:cs="Arial"/>
                <w:color w:val="FF0000"/>
                <w:sz w:val="24"/>
                <w:szCs w:val="24"/>
              </w:rPr>
            </w:pPr>
            <w:r>
              <w:rPr>
                <w:rFonts w:ascii="Arial" w:hAnsi="Arial" w:cs="Arial"/>
                <w:color w:val="FF0000"/>
                <w:sz w:val="24"/>
                <w:szCs w:val="24"/>
              </w:rPr>
              <w:t>Le DS saisi</w:t>
            </w:r>
            <w:r w:rsidR="008C77D4">
              <w:rPr>
                <w:rFonts w:ascii="Arial" w:hAnsi="Arial" w:cs="Arial"/>
                <w:color w:val="FF0000"/>
                <w:sz w:val="24"/>
                <w:szCs w:val="24"/>
              </w:rPr>
              <w:t xml:space="preserve"> alors</w:t>
            </w:r>
            <w:r>
              <w:rPr>
                <w:rFonts w:ascii="Arial" w:hAnsi="Arial" w:cs="Arial"/>
                <w:color w:val="FF0000"/>
                <w:sz w:val="24"/>
                <w:szCs w:val="24"/>
              </w:rPr>
              <w:t xml:space="preserve"> le CPH en référé afin de faire ordonner le paiement de ses heures de délégation.</w:t>
            </w:r>
          </w:p>
          <w:p w:rsidR="00011743" w:rsidRDefault="00011743" w:rsidP="00771948">
            <w:pPr>
              <w:rPr>
                <w:rFonts w:ascii="Arial" w:hAnsi="Arial" w:cs="Arial"/>
                <w:color w:val="FF0000"/>
                <w:sz w:val="24"/>
                <w:szCs w:val="24"/>
              </w:rPr>
            </w:pPr>
          </w:p>
          <w:p w:rsidR="00011743" w:rsidRDefault="00011743" w:rsidP="00771948">
            <w:pPr>
              <w:rPr>
                <w:rFonts w:ascii="Arial" w:hAnsi="Arial" w:cs="Arial"/>
                <w:color w:val="FF0000"/>
                <w:sz w:val="24"/>
                <w:szCs w:val="24"/>
              </w:rPr>
            </w:pPr>
            <w:r>
              <w:rPr>
                <w:rFonts w:ascii="Arial" w:hAnsi="Arial" w:cs="Arial"/>
                <w:color w:val="FF0000"/>
                <w:sz w:val="24"/>
                <w:szCs w:val="24"/>
              </w:rPr>
              <w:t>L’employeur fait appel (la Cour d’appel confirme la condamnation de l’employeur).</w:t>
            </w:r>
          </w:p>
          <w:p w:rsidR="00011743" w:rsidRDefault="00011743" w:rsidP="00771948">
            <w:pPr>
              <w:rPr>
                <w:rFonts w:ascii="Arial" w:hAnsi="Arial" w:cs="Arial"/>
                <w:color w:val="FF0000"/>
                <w:sz w:val="24"/>
                <w:szCs w:val="24"/>
              </w:rPr>
            </w:pPr>
          </w:p>
          <w:p w:rsidR="00011743" w:rsidRDefault="00011743" w:rsidP="00771948">
            <w:pPr>
              <w:rPr>
                <w:rFonts w:ascii="Arial" w:hAnsi="Arial" w:cs="Arial"/>
                <w:color w:val="FF0000"/>
                <w:sz w:val="24"/>
                <w:szCs w:val="24"/>
              </w:rPr>
            </w:pPr>
            <w:r>
              <w:rPr>
                <w:rFonts w:ascii="Arial" w:hAnsi="Arial" w:cs="Arial"/>
                <w:color w:val="FF0000"/>
                <w:sz w:val="24"/>
                <w:szCs w:val="24"/>
              </w:rPr>
              <w:t>L’employeur forme un pourvoi en cassation.</w:t>
            </w:r>
          </w:p>
          <w:p w:rsidR="00011743" w:rsidRDefault="00011743" w:rsidP="00771948">
            <w:pPr>
              <w:rPr>
                <w:rFonts w:ascii="Arial" w:hAnsi="Arial" w:cs="Arial"/>
                <w:color w:val="FF0000"/>
                <w:sz w:val="24"/>
                <w:szCs w:val="24"/>
              </w:rPr>
            </w:pPr>
          </w:p>
          <w:p w:rsidR="00011743" w:rsidRDefault="008C77D4" w:rsidP="00771948">
            <w:pPr>
              <w:rPr>
                <w:rFonts w:ascii="Arial" w:hAnsi="Arial" w:cs="Arial"/>
                <w:color w:val="FF0000"/>
                <w:sz w:val="24"/>
                <w:szCs w:val="24"/>
              </w:rPr>
            </w:pPr>
            <w:r>
              <w:rPr>
                <w:rFonts w:ascii="Arial" w:hAnsi="Arial" w:cs="Arial"/>
                <w:color w:val="FF0000"/>
                <w:sz w:val="24"/>
                <w:szCs w:val="24"/>
              </w:rPr>
              <w:t>L’employeur peut-il refuser de payer des heures de délégation en présumant qu’elles ne peuvent pas être utilisées en dehors du temps de travail ?</w:t>
            </w:r>
          </w:p>
          <w:p w:rsidR="007254B7" w:rsidRDefault="007254B7" w:rsidP="00771948">
            <w:pPr>
              <w:rPr>
                <w:rFonts w:ascii="Arial" w:hAnsi="Arial" w:cs="Arial"/>
                <w:color w:val="FF0000"/>
                <w:sz w:val="24"/>
                <w:szCs w:val="24"/>
              </w:rPr>
            </w:pPr>
          </w:p>
        </w:tc>
        <w:tc>
          <w:tcPr>
            <w:tcW w:w="4963" w:type="dxa"/>
          </w:tcPr>
          <w:p w:rsidR="00E750BB" w:rsidRPr="008C77D4" w:rsidRDefault="008C77D4" w:rsidP="000320E6">
            <w:pPr>
              <w:rPr>
                <w:rFonts w:ascii="Arial" w:hAnsi="Arial" w:cs="Arial"/>
                <w:color w:val="1F497D" w:themeColor="text2"/>
                <w:sz w:val="24"/>
                <w:szCs w:val="24"/>
              </w:rPr>
            </w:pPr>
            <w:r w:rsidRPr="008C77D4">
              <w:rPr>
                <w:rFonts w:ascii="Arial" w:hAnsi="Arial" w:cs="Arial"/>
                <w:color w:val="1F497D" w:themeColor="text2"/>
                <w:sz w:val="24"/>
                <w:szCs w:val="24"/>
              </w:rPr>
              <w:t>Les heures de délégation incluses dans le crédit d’heures font l’objet d’une présomption de bonne utilisation, y compris celles utilisées en dehors du temps de travail en raison des nécessités du mandat.</w:t>
            </w:r>
          </w:p>
          <w:p w:rsidR="008C77D4" w:rsidRPr="008C77D4" w:rsidRDefault="008C77D4" w:rsidP="000320E6">
            <w:pPr>
              <w:rPr>
                <w:rFonts w:ascii="Arial" w:hAnsi="Arial" w:cs="Arial"/>
                <w:color w:val="1F497D" w:themeColor="text2"/>
                <w:sz w:val="24"/>
                <w:szCs w:val="24"/>
              </w:rPr>
            </w:pPr>
          </w:p>
          <w:p w:rsidR="008C77D4" w:rsidRPr="008C77D4" w:rsidRDefault="008C77D4" w:rsidP="000320E6">
            <w:pPr>
              <w:rPr>
                <w:rFonts w:ascii="Arial" w:hAnsi="Arial" w:cs="Arial"/>
                <w:color w:val="1F497D" w:themeColor="text2"/>
                <w:sz w:val="24"/>
                <w:szCs w:val="24"/>
              </w:rPr>
            </w:pPr>
            <w:r w:rsidRPr="008C77D4">
              <w:rPr>
                <w:rFonts w:ascii="Arial" w:hAnsi="Arial" w:cs="Arial"/>
                <w:color w:val="1F497D" w:themeColor="text2"/>
                <w:sz w:val="24"/>
                <w:szCs w:val="24"/>
              </w:rPr>
              <w:t>L’employeur doit donc les payer à leur échéance normale et s’il entend les contester saisir le juge judiciaire afin de se faire rembourser.</w:t>
            </w:r>
          </w:p>
          <w:p w:rsidR="008C77D4" w:rsidRDefault="008C77D4" w:rsidP="000320E6">
            <w:pPr>
              <w:rPr>
                <w:rFonts w:ascii="Arial" w:hAnsi="Arial" w:cs="Arial"/>
                <w:color w:val="FF0000"/>
                <w:sz w:val="24"/>
                <w:szCs w:val="24"/>
              </w:rPr>
            </w:pPr>
          </w:p>
          <w:p w:rsidR="008C77D4" w:rsidRPr="005278AC" w:rsidRDefault="008C77D4" w:rsidP="008C77D4">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8C77D4" w:rsidRDefault="008C77D4" w:rsidP="008C77D4">
            <w:pPr>
              <w:rPr>
                <w:rFonts w:ascii="Arial" w:hAnsi="Arial" w:cs="Arial"/>
                <w:color w:val="FF0000"/>
                <w:sz w:val="24"/>
                <w:szCs w:val="24"/>
              </w:rPr>
            </w:pPr>
            <w:r>
              <w:rPr>
                <w:rFonts w:ascii="Arial" w:hAnsi="Arial" w:cs="Arial"/>
                <w:color w:val="FF0000"/>
                <w:sz w:val="24"/>
                <w:szCs w:val="24"/>
              </w:rPr>
              <w:t>L’employeur ne peut pas contester l’utilisation des heures de délégation devant le juge des référés.</w:t>
            </w:r>
          </w:p>
          <w:p w:rsidR="008C77D4" w:rsidRDefault="008C77D4" w:rsidP="008C77D4">
            <w:pPr>
              <w:rPr>
                <w:rFonts w:ascii="Arial" w:hAnsi="Arial" w:cs="Arial"/>
                <w:color w:val="FF0000"/>
                <w:sz w:val="24"/>
                <w:szCs w:val="24"/>
              </w:rPr>
            </w:pPr>
          </w:p>
          <w:p w:rsidR="008C77D4" w:rsidRPr="008C77D4" w:rsidRDefault="008C77D4" w:rsidP="008C77D4">
            <w:pPr>
              <w:rPr>
                <w:rFonts w:ascii="Arial" w:hAnsi="Arial" w:cs="Arial"/>
                <w:color w:val="FF0000"/>
                <w:sz w:val="24"/>
                <w:szCs w:val="24"/>
              </w:rPr>
            </w:pPr>
            <w:r w:rsidRPr="00660B23">
              <w:rPr>
                <w:rFonts w:ascii="Arial" w:hAnsi="Arial" w:cs="Arial"/>
                <w:color w:val="FF0000"/>
                <w:sz w:val="24"/>
                <w:szCs w:val="24"/>
                <w:u w:val="single"/>
              </w:rPr>
              <w:t>Avant toute contestation</w:t>
            </w:r>
            <w:r w:rsidR="00660B23">
              <w:rPr>
                <w:rFonts w:ascii="Arial" w:hAnsi="Arial" w:cs="Arial"/>
                <w:color w:val="FF0000"/>
                <w:sz w:val="24"/>
                <w:szCs w:val="24"/>
                <w:u w:val="single"/>
              </w:rPr>
              <w:t xml:space="preserve"> de bonne utilisation</w:t>
            </w:r>
            <w:r w:rsidRPr="00660B23">
              <w:rPr>
                <w:rFonts w:ascii="Arial" w:hAnsi="Arial" w:cs="Arial"/>
                <w:color w:val="FF0000"/>
                <w:sz w:val="24"/>
                <w:szCs w:val="24"/>
                <w:u w:val="single"/>
              </w:rPr>
              <w:t>, l’employeur doit payer les heures de délégation</w:t>
            </w:r>
            <w:r>
              <w:rPr>
                <w:rFonts w:ascii="Arial" w:hAnsi="Arial" w:cs="Arial"/>
                <w:color w:val="FF0000"/>
                <w:sz w:val="24"/>
                <w:szCs w:val="24"/>
              </w:rPr>
              <w:t xml:space="preserve"> et seulement </w:t>
            </w:r>
            <w:r w:rsidRPr="005278AC">
              <w:rPr>
                <w:rFonts w:ascii="Arial" w:hAnsi="Arial" w:cs="Arial"/>
                <w:color w:val="FF0000"/>
                <w:sz w:val="24"/>
                <w:szCs w:val="24"/>
                <w:u w:val="single"/>
              </w:rPr>
              <w:t>ensuite saisir le juge judiciaire pour faire juger de la bonne utilisation des heures de délégation</w:t>
            </w:r>
            <w:r>
              <w:rPr>
                <w:rFonts w:ascii="Arial" w:hAnsi="Arial" w:cs="Arial"/>
                <w:color w:val="FF0000"/>
                <w:sz w:val="24"/>
                <w:szCs w:val="24"/>
              </w:rPr>
              <w:t xml:space="preserve"> et en cas </w:t>
            </w:r>
            <w:r w:rsidR="00660B23">
              <w:rPr>
                <w:rFonts w:ascii="Arial" w:hAnsi="Arial" w:cs="Arial"/>
                <w:color w:val="FF0000"/>
                <w:sz w:val="24"/>
                <w:szCs w:val="24"/>
              </w:rPr>
              <w:t xml:space="preserve">de mauvaise utilisation statuée </w:t>
            </w:r>
            <w:r>
              <w:rPr>
                <w:rFonts w:ascii="Arial" w:hAnsi="Arial" w:cs="Arial"/>
                <w:color w:val="FF0000"/>
                <w:sz w:val="24"/>
                <w:szCs w:val="24"/>
              </w:rPr>
              <w:t xml:space="preserve">par le </w:t>
            </w:r>
            <w:r w:rsidR="00660B23">
              <w:rPr>
                <w:rFonts w:ascii="Arial" w:hAnsi="Arial" w:cs="Arial"/>
                <w:color w:val="FF0000"/>
                <w:sz w:val="24"/>
                <w:szCs w:val="24"/>
              </w:rPr>
              <w:t>juge, en demander remboursement (ce que l’on nomme répétition de l’indue).</w:t>
            </w:r>
          </w:p>
        </w:tc>
      </w:tr>
      <w:tr w:rsidR="00175EA7" w:rsidRPr="00ED7657" w:rsidTr="00334FF5">
        <w:trPr>
          <w:trHeight w:val="810"/>
        </w:trPr>
        <w:tc>
          <w:tcPr>
            <w:tcW w:w="2723" w:type="dxa"/>
          </w:tcPr>
          <w:p w:rsidR="00175EA7" w:rsidRDefault="008C77D4" w:rsidP="006C56AE">
            <w:pPr>
              <w:rPr>
                <w:rFonts w:ascii="Arial" w:hAnsi="Arial" w:cs="Arial"/>
                <w:color w:val="1F497D" w:themeColor="text2"/>
                <w:sz w:val="24"/>
                <w:szCs w:val="24"/>
              </w:rPr>
            </w:pPr>
            <w:r>
              <w:rPr>
                <w:rFonts w:ascii="Arial" w:hAnsi="Arial" w:cs="Arial"/>
                <w:color w:val="1F497D" w:themeColor="text2"/>
                <w:sz w:val="24"/>
                <w:szCs w:val="24"/>
              </w:rPr>
              <w:t>PLAN DE DEPART VOLONTAIRE</w:t>
            </w:r>
          </w:p>
          <w:p w:rsidR="008C77D4" w:rsidRDefault="008C77D4" w:rsidP="006C56AE">
            <w:pPr>
              <w:rPr>
                <w:rFonts w:ascii="Arial" w:hAnsi="Arial" w:cs="Arial"/>
                <w:color w:val="1F497D" w:themeColor="text2"/>
                <w:sz w:val="24"/>
                <w:szCs w:val="24"/>
              </w:rPr>
            </w:pPr>
          </w:p>
          <w:p w:rsidR="008C77D4" w:rsidRDefault="008C77D4" w:rsidP="006C56AE">
            <w:pPr>
              <w:rPr>
                <w:rFonts w:ascii="Arial" w:hAnsi="Arial" w:cs="Arial"/>
                <w:color w:val="1F497D" w:themeColor="text2"/>
                <w:sz w:val="24"/>
                <w:szCs w:val="24"/>
              </w:rPr>
            </w:pPr>
            <w:r>
              <w:rPr>
                <w:rFonts w:ascii="Arial" w:hAnsi="Arial" w:cs="Arial"/>
                <w:color w:val="1F497D" w:themeColor="text2"/>
                <w:sz w:val="24"/>
                <w:szCs w:val="24"/>
              </w:rPr>
              <w:t>OBLIGATION DE RECLASSEMENT ET ABSENCE D’ENGAGEMENT DE NE PAS LICENCIER</w:t>
            </w:r>
          </w:p>
        </w:tc>
        <w:tc>
          <w:tcPr>
            <w:tcW w:w="2551" w:type="dxa"/>
          </w:tcPr>
          <w:p w:rsidR="00160180" w:rsidRDefault="008C77D4"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8C77D4" w:rsidRDefault="008C77D4" w:rsidP="00A37C2E">
            <w:pPr>
              <w:rPr>
                <w:rFonts w:ascii="Arial" w:hAnsi="Arial" w:cs="Arial"/>
                <w:color w:val="1F497D" w:themeColor="text2"/>
                <w:sz w:val="24"/>
                <w:szCs w:val="24"/>
              </w:rPr>
            </w:pPr>
            <w:r>
              <w:rPr>
                <w:rFonts w:ascii="Arial" w:hAnsi="Arial" w:cs="Arial"/>
                <w:color w:val="1F497D" w:themeColor="text2"/>
                <w:sz w:val="24"/>
                <w:szCs w:val="24"/>
              </w:rPr>
              <w:t>Chambre sociale</w:t>
            </w:r>
          </w:p>
          <w:p w:rsidR="008C77D4" w:rsidRDefault="008C77D4" w:rsidP="00A37C2E">
            <w:pPr>
              <w:rPr>
                <w:rFonts w:ascii="Arial" w:hAnsi="Arial" w:cs="Arial"/>
                <w:color w:val="1F497D" w:themeColor="text2"/>
                <w:sz w:val="24"/>
                <w:szCs w:val="24"/>
              </w:rPr>
            </w:pPr>
          </w:p>
          <w:p w:rsidR="008C77D4" w:rsidRDefault="002040D5" w:rsidP="00A37C2E">
            <w:pPr>
              <w:rPr>
                <w:rFonts w:ascii="Arial" w:hAnsi="Arial" w:cs="Arial"/>
                <w:color w:val="1F497D" w:themeColor="text2"/>
                <w:sz w:val="24"/>
                <w:szCs w:val="24"/>
              </w:rPr>
            </w:pPr>
            <w:r>
              <w:rPr>
                <w:rFonts w:ascii="Arial" w:hAnsi="Arial" w:cs="Arial"/>
                <w:color w:val="1F497D" w:themeColor="text2"/>
                <w:sz w:val="24"/>
                <w:szCs w:val="24"/>
              </w:rPr>
              <w:t xml:space="preserve">19 mai 2016 : </w:t>
            </w:r>
            <w:r w:rsidR="008C77D4">
              <w:rPr>
                <w:rFonts w:ascii="Arial" w:hAnsi="Arial" w:cs="Arial"/>
                <w:color w:val="1F497D" w:themeColor="text2"/>
                <w:sz w:val="24"/>
                <w:szCs w:val="24"/>
              </w:rPr>
              <w:t>2 décisions :</w:t>
            </w:r>
          </w:p>
          <w:p w:rsidR="008C77D4" w:rsidRDefault="002040D5" w:rsidP="00A37C2E">
            <w:pPr>
              <w:rPr>
                <w:rFonts w:ascii="Arial" w:hAnsi="Arial" w:cs="Arial"/>
                <w:color w:val="1F497D" w:themeColor="text2"/>
                <w:sz w:val="24"/>
                <w:szCs w:val="24"/>
              </w:rPr>
            </w:pPr>
            <w:r>
              <w:rPr>
                <w:rFonts w:ascii="Arial" w:hAnsi="Arial" w:cs="Arial"/>
                <w:color w:val="1F497D" w:themeColor="text2"/>
                <w:sz w:val="24"/>
                <w:szCs w:val="24"/>
              </w:rPr>
              <w:t>N° 15-12.137</w:t>
            </w:r>
          </w:p>
          <w:p w:rsidR="002040D5" w:rsidRDefault="002040D5" w:rsidP="00A37C2E">
            <w:pPr>
              <w:rPr>
                <w:rFonts w:ascii="Arial" w:hAnsi="Arial" w:cs="Arial"/>
                <w:color w:val="1F497D" w:themeColor="text2"/>
                <w:sz w:val="24"/>
                <w:szCs w:val="24"/>
              </w:rPr>
            </w:pPr>
            <w:r>
              <w:rPr>
                <w:rFonts w:ascii="Arial" w:hAnsi="Arial" w:cs="Arial"/>
                <w:color w:val="1F497D" w:themeColor="text2"/>
                <w:sz w:val="24"/>
                <w:szCs w:val="24"/>
              </w:rPr>
              <w:t>N° 15-11.047</w:t>
            </w:r>
          </w:p>
        </w:tc>
        <w:tc>
          <w:tcPr>
            <w:tcW w:w="4251" w:type="dxa"/>
          </w:tcPr>
          <w:p w:rsidR="00160180" w:rsidRDefault="002040D5" w:rsidP="00771948">
            <w:pPr>
              <w:rPr>
                <w:rFonts w:ascii="Arial" w:hAnsi="Arial" w:cs="Arial"/>
                <w:color w:val="FF0000"/>
                <w:sz w:val="24"/>
                <w:szCs w:val="24"/>
              </w:rPr>
            </w:pPr>
            <w:r>
              <w:rPr>
                <w:rFonts w:ascii="Arial" w:hAnsi="Arial" w:cs="Arial"/>
                <w:color w:val="FF0000"/>
                <w:sz w:val="24"/>
                <w:szCs w:val="24"/>
              </w:rPr>
              <w:t>Des entreprises mettent en place un PSE comprenant des mesures de départs volontaires.</w:t>
            </w:r>
          </w:p>
          <w:p w:rsidR="002040D5" w:rsidRDefault="002040D5" w:rsidP="00771948">
            <w:pPr>
              <w:rPr>
                <w:rFonts w:ascii="Arial" w:hAnsi="Arial" w:cs="Arial"/>
                <w:color w:val="FF0000"/>
                <w:sz w:val="24"/>
                <w:szCs w:val="24"/>
              </w:rPr>
            </w:pPr>
          </w:p>
          <w:p w:rsidR="002040D5" w:rsidRDefault="002040D5" w:rsidP="00771948">
            <w:pPr>
              <w:rPr>
                <w:rFonts w:ascii="Arial" w:hAnsi="Arial" w:cs="Arial"/>
                <w:color w:val="FF0000"/>
                <w:sz w:val="24"/>
                <w:szCs w:val="24"/>
              </w:rPr>
            </w:pPr>
            <w:r>
              <w:rPr>
                <w:rFonts w:ascii="Arial" w:hAnsi="Arial" w:cs="Arial"/>
                <w:color w:val="FF0000"/>
                <w:sz w:val="24"/>
                <w:szCs w:val="24"/>
              </w:rPr>
              <w:t>Plusieurs salariés acceptent le départ volontaire puis ont saisi le juge afin d’obtenir une indemnisation pour licenciement sans cause réelle et sérieuse faute pour l’employeur de ne pas avoir satisfait à son obligation de reclassement préalable au départ volontaire.</w:t>
            </w:r>
          </w:p>
          <w:p w:rsidR="002040D5" w:rsidRDefault="002040D5" w:rsidP="00771948">
            <w:pPr>
              <w:rPr>
                <w:rFonts w:ascii="Arial" w:hAnsi="Arial" w:cs="Arial"/>
                <w:color w:val="FF0000"/>
                <w:sz w:val="24"/>
                <w:szCs w:val="24"/>
              </w:rPr>
            </w:pPr>
          </w:p>
          <w:p w:rsidR="002040D5" w:rsidRDefault="002040D5" w:rsidP="00771948">
            <w:pPr>
              <w:rPr>
                <w:rFonts w:ascii="Arial" w:hAnsi="Arial" w:cs="Arial"/>
                <w:color w:val="FF0000"/>
                <w:sz w:val="24"/>
                <w:szCs w:val="24"/>
              </w:rPr>
            </w:pPr>
            <w:r>
              <w:rPr>
                <w:rFonts w:ascii="Arial" w:hAnsi="Arial" w:cs="Arial"/>
                <w:color w:val="FF0000"/>
                <w:sz w:val="24"/>
                <w:szCs w:val="24"/>
              </w:rPr>
              <w:t>L’employeur de l’une de ces entreprises évoque qu’en acceptant un départ volontaire, les salariés renonçaient au plan de reclassement interne prévu par le PSE ;</w:t>
            </w:r>
          </w:p>
          <w:p w:rsidR="002040D5" w:rsidRDefault="002040D5" w:rsidP="00771948">
            <w:pPr>
              <w:rPr>
                <w:rFonts w:ascii="Arial" w:hAnsi="Arial" w:cs="Arial"/>
                <w:color w:val="FF0000"/>
                <w:sz w:val="24"/>
                <w:szCs w:val="24"/>
              </w:rPr>
            </w:pPr>
          </w:p>
          <w:p w:rsidR="002040D5" w:rsidRDefault="002040D5" w:rsidP="00771948">
            <w:pPr>
              <w:rPr>
                <w:rFonts w:ascii="Arial" w:hAnsi="Arial" w:cs="Arial"/>
                <w:color w:val="FF0000"/>
                <w:sz w:val="24"/>
                <w:szCs w:val="24"/>
              </w:rPr>
            </w:pPr>
            <w:r>
              <w:rPr>
                <w:rFonts w:ascii="Arial" w:hAnsi="Arial" w:cs="Arial"/>
                <w:color w:val="FF0000"/>
                <w:sz w:val="24"/>
                <w:szCs w:val="24"/>
              </w:rPr>
              <w:t>L’employeur doit il proposer un reclassement dans le cadre d’un plan de départ volontaire ?</w:t>
            </w:r>
          </w:p>
        </w:tc>
        <w:tc>
          <w:tcPr>
            <w:tcW w:w="4963" w:type="dxa"/>
          </w:tcPr>
          <w:p w:rsidR="00930B58" w:rsidRDefault="002040D5" w:rsidP="002040D5">
            <w:pPr>
              <w:rPr>
                <w:rFonts w:ascii="Arial" w:hAnsi="Arial" w:cs="Arial"/>
                <w:color w:val="1F497D" w:themeColor="text2"/>
                <w:sz w:val="24"/>
                <w:szCs w:val="24"/>
              </w:rPr>
            </w:pPr>
            <w:r>
              <w:rPr>
                <w:rFonts w:ascii="Arial" w:hAnsi="Arial" w:cs="Arial"/>
                <w:color w:val="1F497D" w:themeColor="text2"/>
                <w:sz w:val="24"/>
                <w:szCs w:val="24"/>
              </w:rPr>
              <w:t>Lorsque des départs volontaires prévus dans un PSE s’adressent à des salariés dont le licenciement est envisagé en raison de la réduction d’effectif, sans engagement de ne pas les licencier si l’objectif des départ volontaire n’est pas atteint, l’employeur est tenu, à l’égard de ces salariés, d’exécuter au préalable à toute convention de rupture d’un commun accord, d’exécuter son obligation de reclassement.</w:t>
            </w:r>
          </w:p>
          <w:p w:rsidR="002040D5" w:rsidRDefault="002040D5" w:rsidP="002040D5">
            <w:pPr>
              <w:rPr>
                <w:rFonts w:ascii="Arial" w:hAnsi="Arial" w:cs="Arial"/>
                <w:color w:val="1F497D" w:themeColor="text2"/>
                <w:sz w:val="24"/>
                <w:szCs w:val="24"/>
              </w:rPr>
            </w:pPr>
            <w:r>
              <w:rPr>
                <w:rFonts w:ascii="Arial" w:hAnsi="Arial" w:cs="Arial"/>
                <w:color w:val="1F497D" w:themeColor="text2"/>
                <w:sz w:val="24"/>
                <w:szCs w:val="24"/>
              </w:rPr>
              <w:t>L’obligation de reclassement comprend :</w:t>
            </w:r>
          </w:p>
          <w:p w:rsidR="002040D5" w:rsidRDefault="002040D5" w:rsidP="002040D5">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La proposition des emplois disponibles</w:t>
            </w:r>
          </w:p>
          <w:p w:rsidR="002040D5" w:rsidRDefault="002040D5" w:rsidP="002040D5">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La proposition des emplois adaptés à la situation personnelle des salariés visés par la réduction d’effectif</w:t>
            </w:r>
          </w:p>
          <w:p w:rsidR="002040D5" w:rsidRDefault="002040D5" w:rsidP="002040D5">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Les emplois proposés le sont dans la société et dans les sociétés du groupe dont les activités, l’organisation ou le lieu d’exploitation leur permettent la permutation de tout ou partie du personnel.</w:t>
            </w:r>
          </w:p>
          <w:p w:rsidR="002040D5" w:rsidRDefault="002040D5" w:rsidP="002040D5">
            <w:pPr>
              <w:rPr>
                <w:rFonts w:ascii="Arial" w:hAnsi="Arial" w:cs="Arial"/>
                <w:color w:val="1F497D" w:themeColor="text2"/>
                <w:sz w:val="24"/>
                <w:szCs w:val="24"/>
              </w:rPr>
            </w:pPr>
          </w:p>
          <w:p w:rsidR="002040D5" w:rsidRDefault="002040D5" w:rsidP="002040D5">
            <w:pPr>
              <w:rPr>
                <w:rFonts w:ascii="Arial" w:hAnsi="Arial" w:cs="Arial"/>
                <w:color w:val="1F497D" w:themeColor="text2"/>
                <w:sz w:val="24"/>
                <w:szCs w:val="24"/>
              </w:rPr>
            </w:pPr>
          </w:p>
          <w:p w:rsidR="002040D5" w:rsidRPr="005278AC" w:rsidRDefault="002040D5" w:rsidP="002040D5">
            <w:pPr>
              <w:jc w:val="center"/>
              <w:rPr>
                <w:rFonts w:ascii="Arial" w:hAnsi="Arial" w:cs="Arial"/>
                <w:b/>
                <w:color w:val="FF0000"/>
                <w:sz w:val="24"/>
                <w:szCs w:val="24"/>
                <w:u w:val="single"/>
              </w:rPr>
            </w:pPr>
            <w:r w:rsidRPr="005278AC">
              <w:rPr>
                <w:rFonts w:ascii="Arial" w:hAnsi="Arial" w:cs="Arial"/>
                <w:b/>
                <w:color w:val="FF0000"/>
                <w:sz w:val="24"/>
                <w:szCs w:val="24"/>
                <w:u w:val="single"/>
              </w:rPr>
              <w:t xml:space="preserve">CE QU’IL FAUT RETENIR </w:t>
            </w:r>
          </w:p>
          <w:p w:rsidR="002040D5" w:rsidRDefault="002040D5" w:rsidP="002040D5">
            <w:pPr>
              <w:rPr>
                <w:rFonts w:ascii="Arial" w:hAnsi="Arial" w:cs="Arial"/>
                <w:color w:val="FF0000"/>
                <w:sz w:val="24"/>
                <w:szCs w:val="24"/>
              </w:rPr>
            </w:pPr>
            <w:r>
              <w:rPr>
                <w:rFonts w:ascii="Arial" w:hAnsi="Arial" w:cs="Arial"/>
                <w:color w:val="FF0000"/>
                <w:sz w:val="24"/>
                <w:szCs w:val="24"/>
              </w:rPr>
              <w:t>En cas de plan de départ volontaire sans engagement de ne pas licencier, l’obligation de reclassement individuel est pleinement applicable.</w:t>
            </w:r>
          </w:p>
          <w:p w:rsidR="002040D5" w:rsidRDefault="002040D5" w:rsidP="002040D5">
            <w:pPr>
              <w:rPr>
                <w:rFonts w:ascii="Arial" w:hAnsi="Arial" w:cs="Arial"/>
                <w:color w:val="FF0000"/>
                <w:sz w:val="24"/>
                <w:szCs w:val="24"/>
              </w:rPr>
            </w:pPr>
            <w:r>
              <w:rPr>
                <w:rFonts w:ascii="Arial" w:hAnsi="Arial" w:cs="Arial"/>
                <w:color w:val="FF0000"/>
                <w:sz w:val="24"/>
                <w:szCs w:val="24"/>
              </w:rPr>
              <w:t>Un plan de reclassement interne ne suffit pas.</w:t>
            </w:r>
          </w:p>
          <w:p w:rsidR="008D5F7F" w:rsidRDefault="008D5F7F" w:rsidP="002040D5">
            <w:pPr>
              <w:rPr>
                <w:rFonts w:ascii="Arial" w:hAnsi="Arial" w:cs="Arial"/>
                <w:color w:val="FF0000"/>
                <w:sz w:val="24"/>
                <w:szCs w:val="24"/>
              </w:rPr>
            </w:pPr>
            <w:r>
              <w:rPr>
                <w:rFonts w:ascii="Arial" w:hAnsi="Arial" w:cs="Arial"/>
                <w:color w:val="FF0000"/>
                <w:sz w:val="24"/>
                <w:szCs w:val="24"/>
              </w:rPr>
              <w:t>La recherche de reclassement de tous les salariés visés par la réduction d’effectif, doit être individualisée, faute de quoi, la rupture d’un commun accord peut être requalifiée en licenciement sans cause réelle et sérieuse.</w:t>
            </w:r>
          </w:p>
          <w:p w:rsidR="008D5F7F" w:rsidRDefault="008D5F7F" w:rsidP="002040D5">
            <w:pPr>
              <w:rPr>
                <w:rFonts w:ascii="Arial" w:hAnsi="Arial" w:cs="Arial"/>
                <w:color w:val="FF0000"/>
                <w:sz w:val="24"/>
                <w:szCs w:val="24"/>
              </w:rPr>
            </w:pPr>
          </w:p>
          <w:p w:rsidR="008D5F7F" w:rsidRDefault="008D5F7F" w:rsidP="002040D5">
            <w:pPr>
              <w:rPr>
                <w:rFonts w:ascii="Arial" w:hAnsi="Arial" w:cs="Arial"/>
                <w:color w:val="FF0000"/>
                <w:sz w:val="24"/>
                <w:szCs w:val="24"/>
              </w:rPr>
            </w:pPr>
            <w:r>
              <w:rPr>
                <w:rFonts w:ascii="Arial" w:hAnsi="Arial" w:cs="Arial"/>
                <w:color w:val="FF0000"/>
                <w:sz w:val="24"/>
                <w:szCs w:val="24"/>
              </w:rPr>
              <w:t>Dans le même esprit, un salarié qui a opté pour un départ volontaire et a qui l’employeur a juste communiqué une liste de postes disponibles alors que le reclassement doit faire l’objet de proposition écrites et personnalisées, a fait requalifié par le CPH sont départ volontaire en licenciement sans cause réelle et sérieuse</w:t>
            </w:r>
          </w:p>
          <w:p w:rsidR="008D5F7F" w:rsidRPr="002040D5" w:rsidRDefault="008D5F7F" w:rsidP="002040D5">
            <w:pPr>
              <w:rPr>
                <w:rFonts w:ascii="Arial" w:hAnsi="Arial" w:cs="Arial"/>
                <w:color w:val="FF0000"/>
                <w:sz w:val="24"/>
                <w:szCs w:val="24"/>
              </w:rPr>
            </w:pPr>
            <w:r>
              <w:rPr>
                <w:rFonts w:ascii="Arial" w:hAnsi="Arial" w:cs="Arial"/>
                <w:color w:val="FF0000"/>
                <w:sz w:val="24"/>
                <w:szCs w:val="24"/>
              </w:rPr>
              <w:t>(cassation sociale du 23 avril 2013, n° 12-15.221)</w:t>
            </w:r>
          </w:p>
          <w:p w:rsidR="002040D5" w:rsidRDefault="002040D5" w:rsidP="002040D5">
            <w:pPr>
              <w:jc w:val="center"/>
              <w:rPr>
                <w:rFonts w:ascii="Arial" w:hAnsi="Arial" w:cs="Arial"/>
                <w:color w:val="1F497D" w:themeColor="text2"/>
                <w:sz w:val="24"/>
                <w:szCs w:val="24"/>
                <w:u w:val="single"/>
              </w:rPr>
            </w:pPr>
          </w:p>
          <w:p w:rsidR="002040D5" w:rsidRPr="002040D5" w:rsidRDefault="002040D5" w:rsidP="002040D5">
            <w:pPr>
              <w:jc w:val="center"/>
              <w:rPr>
                <w:rFonts w:ascii="Arial" w:hAnsi="Arial" w:cs="Arial"/>
                <w:color w:val="1F497D" w:themeColor="text2"/>
                <w:sz w:val="24"/>
                <w:szCs w:val="24"/>
                <w:u w:val="single"/>
              </w:rPr>
            </w:pPr>
          </w:p>
        </w:tc>
      </w:tr>
      <w:tr w:rsidR="00727AF8" w:rsidRPr="00ED7657" w:rsidTr="00334FF5">
        <w:trPr>
          <w:trHeight w:val="810"/>
        </w:trPr>
        <w:tc>
          <w:tcPr>
            <w:tcW w:w="2723" w:type="dxa"/>
          </w:tcPr>
          <w:p w:rsidR="000320E6" w:rsidRDefault="008D5F7F" w:rsidP="006718D4">
            <w:pPr>
              <w:rPr>
                <w:rFonts w:ascii="Arial" w:hAnsi="Arial" w:cs="Arial"/>
                <w:color w:val="1F497D" w:themeColor="text2"/>
                <w:sz w:val="24"/>
                <w:szCs w:val="24"/>
              </w:rPr>
            </w:pPr>
            <w:r>
              <w:rPr>
                <w:rFonts w:ascii="Arial" w:hAnsi="Arial" w:cs="Arial"/>
                <w:color w:val="1F497D" w:themeColor="text2"/>
                <w:sz w:val="24"/>
                <w:szCs w:val="24"/>
              </w:rPr>
              <w:t>LICENCIEMENT ECONOMIQUE COLLECTIF</w:t>
            </w:r>
          </w:p>
          <w:p w:rsidR="008D5F7F" w:rsidRDefault="008D5F7F" w:rsidP="006718D4">
            <w:pPr>
              <w:rPr>
                <w:rFonts w:ascii="Arial" w:hAnsi="Arial" w:cs="Arial"/>
                <w:color w:val="1F497D" w:themeColor="text2"/>
                <w:sz w:val="24"/>
                <w:szCs w:val="24"/>
              </w:rPr>
            </w:pPr>
          </w:p>
          <w:p w:rsidR="008D5F7F" w:rsidRDefault="008D5F7F" w:rsidP="006718D4">
            <w:pPr>
              <w:rPr>
                <w:rFonts w:ascii="Arial" w:hAnsi="Arial" w:cs="Arial"/>
                <w:color w:val="1F497D" w:themeColor="text2"/>
                <w:sz w:val="24"/>
                <w:szCs w:val="24"/>
              </w:rPr>
            </w:pPr>
            <w:r>
              <w:rPr>
                <w:rFonts w:ascii="Arial" w:hAnsi="Arial" w:cs="Arial"/>
                <w:color w:val="1F497D" w:themeColor="text2"/>
                <w:sz w:val="24"/>
                <w:szCs w:val="24"/>
              </w:rPr>
              <w:t>CARENCE IRREGULIERE D’IRP</w:t>
            </w:r>
          </w:p>
          <w:p w:rsidR="008D5F7F" w:rsidRDefault="008D5F7F" w:rsidP="006718D4">
            <w:pPr>
              <w:rPr>
                <w:rFonts w:ascii="Arial" w:hAnsi="Arial" w:cs="Arial"/>
                <w:color w:val="1F497D" w:themeColor="text2"/>
                <w:sz w:val="24"/>
                <w:szCs w:val="24"/>
              </w:rPr>
            </w:pPr>
          </w:p>
          <w:p w:rsidR="008D5F7F" w:rsidRDefault="008D5F7F" w:rsidP="006718D4">
            <w:pPr>
              <w:rPr>
                <w:rFonts w:ascii="Arial" w:hAnsi="Arial" w:cs="Arial"/>
                <w:color w:val="1F497D" w:themeColor="text2"/>
                <w:sz w:val="24"/>
                <w:szCs w:val="24"/>
              </w:rPr>
            </w:pPr>
            <w:r>
              <w:rPr>
                <w:rFonts w:ascii="Arial" w:hAnsi="Arial" w:cs="Arial"/>
                <w:color w:val="1F497D" w:themeColor="text2"/>
                <w:sz w:val="24"/>
                <w:szCs w:val="24"/>
              </w:rPr>
              <w:t>INDEMNISATION</w:t>
            </w:r>
          </w:p>
          <w:p w:rsidR="008D5F7F" w:rsidRDefault="008D5F7F" w:rsidP="006718D4">
            <w:pPr>
              <w:rPr>
                <w:rFonts w:ascii="Arial" w:hAnsi="Arial" w:cs="Arial"/>
                <w:color w:val="1F497D" w:themeColor="text2"/>
                <w:sz w:val="24"/>
                <w:szCs w:val="24"/>
              </w:rPr>
            </w:pPr>
          </w:p>
        </w:tc>
        <w:tc>
          <w:tcPr>
            <w:tcW w:w="2551" w:type="dxa"/>
          </w:tcPr>
          <w:p w:rsidR="000320E6" w:rsidRDefault="008D5F7F"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8D5F7F" w:rsidRDefault="008D5F7F"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8D5F7F" w:rsidRDefault="008D5F7F" w:rsidP="006718D4">
            <w:pPr>
              <w:rPr>
                <w:rFonts w:ascii="Arial" w:hAnsi="Arial" w:cs="Arial"/>
                <w:color w:val="1F497D" w:themeColor="text2"/>
                <w:sz w:val="24"/>
                <w:szCs w:val="24"/>
              </w:rPr>
            </w:pPr>
            <w:r>
              <w:rPr>
                <w:rFonts w:ascii="Arial" w:hAnsi="Arial" w:cs="Arial"/>
                <w:color w:val="1F497D" w:themeColor="text2"/>
                <w:sz w:val="24"/>
                <w:szCs w:val="24"/>
              </w:rPr>
              <w:t>19 mai 2016</w:t>
            </w:r>
          </w:p>
          <w:p w:rsidR="008D5F7F" w:rsidRDefault="008D5F7F" w:rsidP="006718D4">
            <w:pPr>
              <w:rPr>
                <w:rFonts w:ascii="Arial" w:hAnsi="Arial" w:cs="Arial"/>
                <w:color w:val="1F497D" w:themeColor="text2"/>
                <w:sz w:val="24"/>
                <w:szCs w:val="24"/>
              </w:rPr>
            </w:pPr>
          </w:p>
          <w:p w:rsidR="008D5F7F" w:rsidRDefault="008D5F7F" w:rsidP="006718D4">
            <w:pPr>
              <w:rPr>
                <w:rFonts w:ascii="Arial" w:hAnsi="Arial" w:cs="Arial"/>
                <w:color w:val="1F497D" w:themeColor="text2"/>
                <w:sz w:val="24"/>
                <w:szCs w:val="24"/>
              </w:rPr>
            </w:pPr>
            <w:r>
              <w:rPr>
                <w:rFonts w:ascii="Arial" w:hAnsi="Arial" w:cs="Arial"/>
                <w:color w:val="1F497D" w:themeColor="text2"/>
                <w:sz w:val="24"/>
                <w:szCs w:val="24"/>
              </w:rPr>
              <w:t>N° 14-10.251</w:t>
            </w:r>
          </w:p>
        </w:tc>
        <w:tc>
          <w:tcPr>
            <w:tcW w:w="4251" w:type="dxa"/>
          </w:tcPr>
          <w:p w:rsidR="00334FF5" w:rsidRDefault="00334FF5" w:rsidP="006718D4">
            <w:pPr>
              <w:rPr>
                <w:rFonts w:ascii="Arial" w:hAnsi="Arial" w:cs="Arial"/>
                <w:color w:val="FF0000"/>
                <w:sz w:val="24"/>
                <w:szCs w:val="24"/>
              </w:rPr>
            </w:pPr>
            <w:r>
              <w:rPr>
                <w:rFonts w:ascii="Arial" w:hAnsi="Arial" w:cs="Arial"/>
                <w:color w:val="FF0000"/>
                <w:sz w:val="24"/>
                <w:szCs w:val="24"/>
              </w:rPr>
              <w:t>Une entreprise a un effectif habituel de plus de 20 salariés. Il n’y a pas d’IRP et aucun procès-verbal de carence établi.</w:t>
            </w:r>
          </w:p>
          <w:p w:rsidR="00334FF5" w:rsidRDefault="00334FF5" w:rsidP="006718D4">
            <w:pPr>
              <w:rPr>
                <w:rFonts w:ascii="Arial" w:hAnsi="Arial" w:cs="Arial"/>
                <w:color w:val="FF0000"/>
                <w:sz w:val="24"/>
                <w:szCs w:val="24"/>
              </w:rPr>
            </w:pPr>
          </w:p>
          <w:p w:rsidR="004A77C5" w:rsidRDefault="008D5F7F" w:rsidP="006718D4">
            <w:pPr>
              <w:rPr>
                <w:rFonts w:ascii="Arial" w:hAnsi="Arial" w:cs="Arial"/>
                <w:color w:val="FF0000"/>
                <w:sz w:val="24"/>
                <w:szCs w:val="24"/>
              </w:rPr>
            </w:pPr>
            <w:r>
              <w:rPr>
                <w:rFonts w:ascii="Arial" w:hAnsi="Arial" w:cs="Arial"/>
                <w:color w:val="FF0000"/>
                <w:sz w:val="24"/>
                <w:szCs w:val="24"/>
              </w:rPr>
              <w:t xml:space="preserve">Un salarié refuse une modification de son contrat de travail. </w:t>
            </w:r>
          </w:p>
          <w:p w:rsidR="008D5F7F" w:rsidRDefault="008D5F7F" w:rsidP="006718D4">
            <w:pPr>
              <w:rPr>
                <w:rFonts w:ascii="Arial" w:hAnsi="Arial" w:cs="Arial"/>
                <w:color w:val="FF0000"/>
                <w:sz w:val="24"/>
                <w:szCs w:val="24"/>
              </w:rPr>
            </w:pPr>
          </w:p>
          <w:p w:rsidR="008D5F7F" w:rsidRDefault="008D5F7F" w:rsidP="006718D4">
            <w:pPr>
              <w:rPr>
                <w:rFonts w:ascii="Arial" w:hAnsi="Arial" w:cs="Arial"/>
                <w:color w:val="FF0000"/>
                <w:sz w:val="24"/>
                <w:szCs w:val="24"/>
              </w:rPr>
            </w:pPr>
            <w:r>
              <w:rPr>
                <w:rFonts w:ascii="Arial" w:hAnsi="Arial" w:cs="Arial"/>
                <w:color w:val="FF0000"/>
                <w:sz w:val="24"/>
                <w:szCs w:val="24"/>
              </w:rPr>
              <w:t>L’employeur engage une procédure de licenciement économique à son encontre.</w:t>
            </w:r>
          </w:p>
          <w:p w:rsidR="008D5F7F" w:rsidRDefault="008D5F7F" w:rsidP="006718D4">
            <w:pPr>
              <w:rPr>
                <w:rFonts w:ascii="Arial" w:hAnsi="Arial" w:cs="Arial"/>
                <w:color w:val="FF0000"/>
                <w:sz w:val="24"/>
                <w:szCs w:val="24"/>
              </w:rPr>
            </w:pPr>
          </w:p>
          <w:p w:rsidR="008D5F7F" w:rsidRDefault="008D5F7F" w:rsidP="006718D4">
            <w:pPr>
              <w:rPr>
                <w:rFonts w:ascii="Arial" w:hAnsi="Arial" w:cs="Arial"/>
                <w:color w:val="FF0000"/>
                <w:sz w:val="24"/>
                <w:szCs w:val="24"/>
              </w:rPr>
            </w:pPr>
            <w:r>
              <w:rPr>
                <w:rFonts w:ascii="Arial" w:hAnsi="Arial" w:cs="Arial"/>
                <w:color w:val="FF0000"/>
                <w:sz w:val="24"/>
                <w:szCs w:val="24"/>
              </w:rPr>
              <w:t xml:space="preserve">Le salarié saisi le CPH afin de réclamer le paiement de l’indemnité </w:t>
            </w:r>
            <w:r w:rsidR="0078042D">
              <w:rPr>
                <w:rFonts w:ascii="Arial" w:hAnsi="Arial" w:cs="Arial"/>
                <w:color w:val="FF0000"/>
                <w:sz w:val="24"/>
                <w:szCs w:val="24"/>
              </w:rPr>
              <w:t>minimale d’un mois de salaire dû aux salariés licenciés pour motif économique lorsque l’employeur n’a pas établie de PV de carence  d’IRP et qu’ainsi il n’a pas eu à lancer de procédure d’information-consultation en cas de licenciement économique.</w:t>
            </w:r>
          </w:p>
          <w:p w:rsidR="0078042D" w:rsidRDefault="0078042D" w:rsidP="006718D4">
            <w:pPr>
              <w:rPr>
                <w:rFonts w:ascii="Arial" w:hAnsi="Arial" w:cs="Arial"/>
                <w:color w:val="FF0000"/>
                <w:sz w:val="24"/>
                <w:szCs w:val="24"/>
              </w:rPr>
            </w:pPr>
            <w:r>
              <w:rPr>
                <w:rFonts w:ascii="Arial" w:hAnsi="Arial" w:cs="Arial"/>
                <w:color w:val="FF0000"/>
                <w:sz w:val="24"/>
                <w:szCs w:val="24"/>
              </w:rPr>
              <w:t>(article L 1235-15 du code du travail).</w:t>
            </w:r>
          </w:p>
          <w:p w:rsidR="0078042D" w:rsidRDefault="0078042D" w:rsidP="006718D4">
            <w:pPr>
              <w:rPr>
                <w:rFonts w:ascii="Arial" w:hAnsi="Arial" w:cs="Arial"/>
                <w:color w:val="FF0000"/>
                <w:sz w:val="24"/>
                <w:szCs w:val="24"/>
              </w:rPr>
            </w:pPr>
          </w:p>
          <w:p w:rsidR="0078042D" w:rsidRDefault="00334FF5" w:rsidP="00334FF5">
            <w:pPr>
              <w:rPr>
                <w:rFonts w:ascii="Arial" w:hAnsi="Arial" w:cs="Arial"/>
                <w:color w:val="FF0000"/>
                <w:sz w:val="24"/>
                <w:szCs w:val="24"/>
              </w:rPr>
            </w:pPr>
            <w:r>
              <w:rPr>
                <w:rFonts w:ascii="Arial" w:hAnsi="Arial" w:cs="Arial"/>
                <w:color w:val="FF0000"/>
                <w:sz w:val="24"/>
                <w:szCs w:val="24"/>
              </w:rPr>
              <w:t>présence d’une carence irrégulière d’IRP, p</w:t>
            </w:r>
            <w:r w:rsidR="0078042D">
              <w:rPr>
                <w:rFonts w:ascii="Arial" w:hAnsi="Arial" w:cs="Arial"/>
                <w:color w:val="FF0000"/>
                <w:sz w:val="24"/>
                <w:szCs w:val="24"/>
              </w:rPr>
              <w:t>eut-on réclamer l’allocation de l’indemnité minimale d’un mois de salaire pour tout type de licenciement économique</w:t>
            </w:r>
            <w:r>
              <w:rPr>
                <w:rFonts w:ascii="Arial" w:hAnsi="Arial" w:cs="Arial"/>
                <w:color w:val="FF0000"/>
                <w:sz w:val="24"/>
                <w:szCs w:val="24"/>
              </w:rPr>
              <w:t> ?</w:t>
            </w:r>
          </w:p>
          <w:p w:rsidR="00736F0A" w:rsidRDefault="00736F0A" w:rsidP="00334FF5">
            <w:pPr>
              <w:rPr>
                <w:rFonts w:ascii="Arial" w:hAnsi="Arial" w:cs="Arial"/>
                <w:color w:val="FF0000"/>
                <w:sz w:val="24"/>
                <w:szCs w:val="24"/>
              </w:rPr>
            </w:pPr>
          </w:p>
        </w:tc>
        <w:tc>
          <w:tcPr>
            <w:tcW w:w="4963" w:type="dxa"/>
          </w:tcPr>
          <w:p w:rsidR="004A1482" w:rsidRDefault="00334FF5" w:rsidP="00CB6C61">
            <w:pPr>
              <w:pStyle w:val="Sansinterligne"/>
              <w:rPr>
                <w:rFonts w:ascii="Arial" w:hAnsi="Arial" w:cs="Arial"/>
                <w:color w:val="1F497D" w:themeColor="text2"/>
                <w:sz w:val="24"/>
                <w:szCs w:val="24"/>
              </w:rPr>
            </w:pPr>
            <w:r w:rsidRPr="00334FF5">
              <w:rPr>
                <w:rFonts w:ascii="Arial" w:hAnsi="Arial" w:cs="Arial"/>
                <w:color w:val="1F497D" w:themeColor="text2"/>
                <w:sz w:val="24"/>
                <w:szCs w:val="24"/>
              </w:rPr>
              <w:t>L’article L 1235-15 du code du travail énonce « est irrégulière toute procédure de licenciement pour motif économique dans une entreprise ou le CE ou les DP n’ont pas été mis en place alors qu’elle est assujettie à cette obligation et qu’aucun PV de carence n’a été établie. Dans ce cas le salarié a droit à une indemnité minimale d’un mois de salaire</w:t>
            </w:r>
            <w:r>
              <w:rPr>
                <w:rFonts w:ascii="Arial" w:hAnsi="Arial" w:cs="Arial"/>
                <w:color w:val="1F497D" w:themeColor="text2"/>
                <w:sz w:val="24"/>
                <w:szCs w:val="24"/>
              </w:rPr>
              <w:t> »</w:t>
            </w:r>
            <w:r w:rsidRPr="00334FF5">
              <w:rPr>
                <w:rFonts w:ascii="Arial" w:hAnsi="Arial" w:cs="Arial"/>
                <w:color w:val="1F497D" w:themeColor="text2"/>
                <w:sz w:val="24"/>
                <w:szCs w:val="24"/>
              </w:rPr>
              <w:t>.</w:t>
            </w:r>
          </w:p>
          <w:p w:rsidR="00334FF5" w:rsidRPr="005278AC" w:rsidRDefault="00334FF5" w:rsidP="00CB6C61">
            <w:pPr>
              <w:pStyle w:val="Sansinterligne"/>
              <w:rPr>
                <w:rFonts w:ascii="Arial" w:hAnsi="Arial" w:cs="Arial"/>
                <w:b/>
                <w:color w:val="1F497D" w:themeColor="text2"/>
                <w:sz w:val="24"/>
                <w:szCs w:val="24"/>
              </w:rPr>
            </w:pPr>
          </w:p>
          <w:p w:rsidR="00334FF5" w:rsidRPr="005278AC" w:rsidRDefault="00334FF5" w:rsidP="00334FF5">
            <w:pPr>
              <w:pStyle w:val="Sansinterligne"/>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334FF5" w:rsidRPr="00334FF5" w:rsidRDefault="00334FF5" w:rsidP="00334FF5">
            <w:pPr>
              <w:pStyle w:val="Sansinterligne"/>
              <w:rPr>
                <w:rFonts w:ascii="Arial" w:hAnsi="Arial" w:cs="Arial"/>
                <w:color w:val="FF0000"/>
                <w:sz w:val="24"/>
                <w:szCs w:val="24"/>
              </w:rPr>
            </w:pPr>
            <w:r w:rsidRPr="00334FF5">
              <w:rPr>
                <w:rFonts w:ascii="Arial" w:hAnsi="Arial" w:cs="Arial"/>
                <w:color w:val="FF0000"/>
                <w:sz w:val="24"/>
                <w:szCs w:val="24"/>
              </w:rPr>
              <w:t>L’article L 1235-15  n’est applicable qu’aux licenciements économiques collectifs.</w:t>
            </w:r>
          </w:p>
          <w:p w:rsidR="00334FF5" w:rsidRPr="00334FF5" w:rsidRDefault="00334FF5" w:rsidP="00334FF5">
            <w:pPr>
              <w:pStyle w:val="Sansinterligne"/>
              <w:rPr>
                <w:rFonts w:ascii="Arial" w:hAnsi="Arial" w:cs="Arial"/>
                <w:color w:val="FF0000"/>
                <w:sz w:val="24"/>
                <w:szCs w:val="24"/>
              </w:rPr>
            </w:pPr>
          </w:p>
          <w:p w:rsidR="00334FF5" w:rsidRPr="00334FF5" w:rsidRDefault="00334FF5" w:rsidP="00334FF5">
            <w:pPr>
              <w:pStyle w:val="Sansinterligne"/>
              <w:rPr>
                <w:rFonts w:ascii="Arial" w:hAnsi="Arial" w:cs="Arial"/>
                <w:sz w:val="24"/>
                <w:szCs w:val="24"/>
              </w:rPr>
            </w:pPr>
            <w:r w:rsidRPr="00334FF5">
              <w:rPr>
                <w:rFonts w:ascii="Arial" w:hAnsi="Arial" w:cs="Arial"/>
                <w:color w:val="FF0000"/>
                <w:sz w:val="24"/>
                <w:szCs w:val="24"/>
              </w:rPr>
              <w:t>Il ne s’applique pas à un licenciement économique individuel.</w:t>
            </w:r>
          </w:p>
        </w:tc>
      </w:tr>
      <w:tr w:rsidR="00AB5C50" w:rsidRPr="00ED7657" w:rsidTr="00334FF5">
        <w:trPr>
          <w:trHeight w:val="810"/>
        </w:trPr>
        <w:tc>
          <w:tcPr>
            <w:tcW w:w="2723" w:type="dxa"/>
          </w:tcPr>
          <w:p w:rsidR="00AB5C50" w:rsidRDefault="00736F0A" w:rsidP="006718D4">
            <w:pPr>
              <w:rPr>
                <w:rFonts w:ascii="Arial" w:hAnsi="Arial" w:cs="Arial"/>
                <w:color w:val="1F497D" w:themeColor="text2"/>
                <w:sz w:val="24"/>
                <w:szCs w:val="24"/>
              </w:rPr>
            </w:pPr>
            <w:r>
              <w:rPr>
                <w:rFonts w:ascii="Arial" w:hAnsi="Arial" w:cs="Arial"/>
                <w:color w:val="1F497D" w:themeColor="text2"/>
                <w:sz w:val="24"/>
                <w:szCs w:val="24"/>
              </w:rPr>
              <w:t>PERIMETRE DU CE POUR LA DESIGNATION DE DS</w:t>
            </w:r>
          </w:p>
          <w:p w:rsidR="00736F0A" w:rsidRDefault="00736F0A" w:rsidP="006718D4">
            <w:pPr>
              <w:rPr>
                <w:rFonts w:ascii="Arial" w:hAnsi="Arial" w:cs="Arial"/>
                <w:color w:val="1F497D" w:themeColor="text2"/>
                <w:sz w:val="24"/>
                <w:szCs w:val="24"/>
              </w:rPr>
            </w:pPr>
          </w:p>
          <w:p w:rsidR="00736F0A" w:rsidRDefault="00736F0A" w:rsidP="006718D4">
            <w:pPr>
              <w:rPr>
                <w:rFonts w:ascii="Arial" w:hAnsi="Arial" w:cs="Arial"/>
                <w:color w:val="1F497D" w:themeColor="text2"/>
                <w:sz w:val="24"/>
                <w:szCs w:val="24"/>
              </w:rPr>
            </w:pPr>
            <w:r>
              <w:rPr>
                <w:rFonts w:ascii="Arial" w:hAnsi="Arial" w:cs="Arial"/>
                <w:color w:val="1F497D" w:themeColor="text2"/>
                <w:sz w:val="24"/>
                <w:szCs w:val="24"/>
              </w:rPr>
              <w:t>ACCORD D’ENTREPRISE DETERMINANT LE PERIMETRE DE DESIGNATION</w:t>
            </w:r>
          </w:p>
          <w:p w:rsidR="00736F0A" w:rsidRDefault="00736F0A" w:rsidP="006718D4">
            <w:pPr>
              <w:rPr>
                <w:rFonts w:ascii="Arial" w:hAnsi="Arial" w:cs="Arial"/>
                <w:color w:val="1F497D" w:themeColor="text2"/>
                <w:sz w:val="24"/>
                <w:szCs w:val="24"/>
              </w:rPr>
            </w:pPr>
          </w:p>
          <w:p w:rsidR="00736F0A" w:rsidRDefault="00736F0A" w:rsidP="006718D4">
            <w:pPr>
              <w:rPr>
                <w:rFonts w:ascii="Arial" w:hAnsi="Arial" w:cs="Arial"/>
                <w:color w:val="1F497D" w:themeColor="text2"/>
                <w:sz w:val="24"/>
                <w:szCs w:val="24"/>
              </w:rPr>
            </w:pPr>
            <w:r>
              <w:rPr>
                <w:rFonts w:ascii="Arial" w:hAnsi="Arial" w:cs="Arial"/>
                <w:color w:val="1F497D" w:themeColor="text2"/>
                <w:sz w:val="24"/>
                <w:szCs w:val="24"/>
              </w:rPr>
              <w:t>LOI DU 5 MARS 2014</w:t>
            </w:r>
          </w:p>
          <w:p w:rsidR="00736F0A" w:rsidRDefault="00736F0A" w:rsidP="006718D4">
            <w:pPr>
              <w:rPr>
                <w:rFonts w:ascii="Arial" w:hAnsi="Arial" w:cs="Arial"/>
                <w:color w:val="1F497D" w:themeColor="text2"/>
                <w:sz w:val="24"/>
                <w:szCs w:val="24"/>
              </w:rPr>
            </w:pPr>
          </w:p>
          <w:p w:rsidR="00736F0A" w:rsidRDefault="00736F0A" w:rsidP="006718D4">
            <w:pPr>
              <w:rPr>
                <w:rFonts w:ascii="Arial" w:hAnsi="Arial" w:cs="Arial"/>
                <w:color w:val="1F497D" w:themeColor="text2"/>
                <w:sz w:val="24"/>
                <w:szCs w:val="24"/>
              </w:rPr>
            </w:pPr>
          </w:p>
        </w:tc>
        <w:tc>
          <w:tcPr>
            <w:tcW w:w="2551" w:type="dxa"/>
          </w:tcPr>
          <w:p w:rsidR="001A2720" w:rsidRDefault="00736F0A"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736F0A" w:rsidRDefault="00736F0A"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736F0A" w:rsidRDefault="00736F0A" w:rsidP="006718D4">
            <w:pPr>
              <w:rPr>
                <w:rFonts w:ascii="Arial" w:hAnsi="Arial" w:cs="Arial"/>
                <w:color w:val="1F497D" w:themeColor="text2"/>
                <w:sz w:val="24"/>
                <w:szCs w:val="24"/>
              </w:rPr>
            </w:pPr>
            <w:r>
              <w:rPr>
                <w:rFonts w:ascii="Arial" w:hAnsi="Arial" w:cs="Arial"/>
                <w:color w:val="1F497D" w:themeColor="text2"/>
                <w:sz w:val="24"/>
                <w:szCs w:val="24"/>
              </w:rPr>
              <w:t>31 mai 2016</w:t>
            </w:r>
          </w:p>
          <w:p w:rsidR="00736F0A" w:rsidRDefault="00736F0A" w:rsidP="006718D4">
            <w:pPr>
              <w:rPr>
                <w:rFonts w:ascii="Arial" w:hAnsi="Arial" w:cs="Arial"/>
                <w:color w:val="1F497D" w:themeColor="text2"/>
                <w:sz w:val="24"/>
                <w:szCs w:val="24"/>
              </w:rPr>
            </w:pPr>
          </w:p>
          <w:p w:rsidR="00736F0A" w:rsidRDefault="00736F0A" w:rsidP="006718D4">
            <w:pPr>
              <w:rPr>
                <w:rFonts w:ascii="Arial" w:hAnsi="Arial" w:cs="Arial"/>
                <w:color w:val="1F497D" w:themeColor="text2"/>
                <w:sz w:val="24"/>
                <w:szCs w:val="24"/>
              </w:rPr>
            </w:pPr>
            <w:r>
              <w:rPr>
                <w:rFonts w:ascii="Arial" w:hAnsi="Arial" w:cs="Arial"/>
                <w:color w:val="1F497D" w:themeColor="text2"/>
                <w:sz w:val="24"/>
                <w:szCs w:val="24"/>
              </w:rPr>
              <w:t>N° 15-21.175</w:t>
            </w:r>
          </w:p>
        </w:tc>
        <w:tc>
          <w:tcPr>
            <w:tcW w:w="4251" w:type="dxa"/>
          </w:tcPr>
          <w:p w:rsidR="001A2720" w:rsidRDefault="00736F0A" w:rsidP="006718D4">
            <w:pPr>
              <w:rPr>
                <w:rFonts w:ascii="Arial" w:hAnsi="Arial" w:cs="Arial"/>
                <w:color w:val="FF0000"/>
                <w:sz w:val="24"/>
                <w:szCs w:val="24"/>
              </w:rPr>
            </w:pPr>
            <w:r>
              <w:rPr>
                <w:rFonts w:ascii="Arial" w:hAnsi="Arial" w:cs="Arial"/>
                <w:color w:val="FF0000"/>
                <w:sz w:val="24"/>
                <w:szCs w:val="24"/>
              </w:rPr>
              <w:t>La loi d’aout 2008 énonce que le droit de désigner un DS dépend de l’audience recueillie lors des élections du Comité d’entreprise ou d’établissement.</w:t>
            </w:r>
          </w:p>
          <w:p w:rsidR="00736F0A" w:rsidRDefault="00736F0A" w:rsidP="006718D4">
            <w:pPr>
              <w:rPr>
                <w:rFonts w:ascii="Arial" w:hAnsi="Arial" w:cs="Arial"/>
                <w:color w:val="FF0000"/>
                <w:sz w:val="24"/>
                <w:szCs w:val="24"/>
              </w:rPr>
            </w:pPr>
          </w:p>
          <w:p w:rsidR="00736F0A" w:rsidRDefault="00736F0A" w:rsidP="006718D4">
            <w:pPr>
              <w:rPr>
                <w:rFonts w:ascii="Arial" w:hAnsi="Arial" w:cs="Arial"/>
                <w:color w:val="FF0000"/>
                <w:sz w:val="24"/>
                <w:szCs w:val="24"/>
              </w:rPr>
            </w:pPr>
            <w:r>
              <w:rPr>
                <w:rFonts w:ascii="Arial" w:hAnsi="Arial" w:cs="Arial"/>
                <w:color w:val="FF0000"/>
                <w:sz w:val="24"/>
                <w:szCs w:val="24"/>
              </w:rPr>
              <w:t>Dans une entreprise, un accord a été signé en 2013 et spécifiait que le périmètre de désignation des DS était l’entreprise et non l’établissement.</w:t>
            </w:r>
          </w:p>
          <w:p w:rsidR="00736F0A" w:rsidRDefault="00736F0A" w:rsidP="006718D4">
            <w:pPr>
              <w:rPr>
                <w:rFonts w:ascii="Arial" w:hAnsi="Arial" w:cs="Arial"/>
                <w:color w:val="FF0000"/>
                <w:sz w:val="24"/>
                <w:szCs w:val="24"/>
              </w:rPr>
            </w:pPr>
          </w:p>
          <w:p w:rsidR="00736F0A" w:rsidRDefault="00736F0A" w:rsidP="00EF2EB1">
            <w:pPr>
              <w:jc w:val="both"/>
              <w:rPr>
                <w:rFonts w:ascii="Arial" w:hAnsi="Arial" w:cs="Arial"/>
                <w:color w:val="FF0000"/>
                <w:sz w:val="24"/>
                <w:szCs w:val="24"/>
              </w:rPr>
            </w:pPr>
            <w:r>
              <w:rPr>
                <w:rFonts w:ascii="Arial" w:hAnsi="Arial" w:cs="Arial"/>
                <w:color w:val="FF0000"/>
                <w:sz w:val="24"/>
                <w:szCs w:val="24"/>
              </w:rPr>
              <w:t>Une OS conteste l’application de l’accord en s’appuyant sur la lecture de la loi du 5 mars 2014 qui met fin au principe d’</w:t>
            </w:r>
            <w:r w:rsidR="00EF2EB1">
              <w:rPr>
                <w:rFonts w:ascii="Arial" w:hAnsi="Arial" w:cs="Arial"/>
                <w:color w:val="FF0000"/>
                <w:sz w:val="24"/>
                <w:szCs w:val="24"/>
              </w:rPr>
              <w:t>unification</w:t>
            </w:r>
            <w:r>
              <w:rPr>
                <w:rFonts w:ascii="Arial" w:hAnsi="Arial" w:cs="Arial"/>
                <w:color w:val="FF0000"/>
                <w:sz w:val="24"/>
                <w:szCs w:val="24"/>
              </w:rPr>
              <w:t xml:space="preserve"> du périmètre de désignation du DS et du CE.</w:t>
            </w:r>
          </w:p>
          <w:p w:rsidR="00736F0A" w:rsidRDefault="00736F0A" w:rsidP="006718D4">
            <w:pPr>
              <w:rPr>
                <w:rFonts w:ascii="Arial" w:hAnsi="Arial" w:cs="Arial"/>
                <w:color w:val="FF0000"/>
                <w:sz w:val="24"/>
                <w:szCs w:val="24"/>
              </w:rPr>
            </w:pPr>
          </w:p>
          <w:p w:rsidR="00736F0A" w:rsidRDefault="00736F0A" w:rsidP="006718D4">
            <w:pPr>
              <w:rPr>
                <w:rFonts w:ascii="Arial" w:hAnsi="Arial" w:cs="Arial"/>
                <w:color w:val="FF0000"/>
                <w:sz w:val="24"/>
                <w:szCs w:val="24"/>
              </w:rPr>
            </w:pPr>
            <w:r>
              <w:rPr>
                <w:rFonts w:ascii="Arial" w:hAnsi="Arial" w:cs="Arial"/>
                <w:color w:val="FF0000"/>
                <w:sz w:val="24"/>
                <w:szCs w:val="24"/>
              </w:rPr>
              <w:t>Quel est la validité d’un accord définissant un périmètre de désignation des DS au périmètre des CE ?</w:t>
            </w:r>
          </w:p>
        </w:tc>
        <w:tc>
          <w:tcPr>
            <w:tcW w:w="4963" w:type="dxa"/>
          </w:tcPr>
          <w:p w:rsidR="000932E0" w:rsidRPr="00EF2EB1" w:rsidRDefault="00736F0A" w:rsidP="00736F0A">
            <w:pPr>
              <w:pStyle w:val="Sansinterligne"/>
              <w:rPr>
                <w:rFonts w:ascii="Arial" w:hAnsi="Arial" w:cs="Arial"/>
                <w:color w:val="1F497D" w:themeColor="text2"/>
                <w:sz w:val="24"/>
                <w:szCs w:val="24"/>
              </w:rPr>
            </w:pPr>
            <w:r w:rsidRPr="00EF2EB1">
              <w:rPr>
                <w:rFonts w:ascii="Arial" w:hAnsi="Arial" w:cs="Arial"/>
                <w:color w:val="1F497D" w:themeColor="text2"/>
                <w:sz w:val="24"/>
                <w:szCs w:val="24"/>
              </w:rPr>
              <w:t>La Cour de cassation précise :</w:t>
            </w:r>
          </w:p>
          <w:p w:rsidR="00736F0A" w:rsidRPr="00EF2EB1" w:rsidRDefault="00736F0A" w:rsidP="00736F0A">
            <w:pPr>
              <w:pStyle w:val="Sansinterligne"/>
              <w:numPr>
                <w:ilvl w:val="0"/>
                <w:numId w:val="10"/>
              </w:numPr>
              <w:rPr>
                <w:rFonts w:ascii="Arial" w:hAnsi="Arial" w:cs="Arial"/>
                <w:color w:val="1F497D" w:themeColor="text2"/>
                <w:sz w:val="24"/>
                <w:szCs w:val="24"/>
              </w:rPr>
            </w:pPr>
            <w:r w:rsidRPr="00EF2EB1">
              <w:rPr>
                <w:rFonts w:ascii="Arial" w:hAnsi="Arial" w:cs="Arial"/>
                <w:color w:val="1F497D" w:themeColor="text2"/>
                <w:sz w:val="24"/>
                <w:szCs w:val="24"/>
              </w:rPr>
              <w:t>Les dispositions de la loi du 5 mars 2014 sont d’ordre public</w:t>
            </w:r>
          </w:p>
          <w:p w:rsidR="00736F0A" w:rsidRDefault="00736F0A" w:rsidP="00EF2EB1">
            <w:pPr>
              <w:pStyle w:val="Sansinterligne"/>
              <w:numPr>
                <w:ilvl w:val="0"/>
                <w:numId w:val="10"/>
              </w:numPr>
              <w:rPr>
                <w:rFonts w:ascii="Arial" w:hAnsi="Arial" w:cs="Arial"/>
                <w:color w:val="1F497D" w:themeColor="text2"/>
                <w:sz w:val="24"/>
                <w:szCs w:val="24"/>
              </w:rPr>
            </w:pPr>
            <w:r w:rsidRPr="00EF2EB1">
              <w:rPr>
                <w:rFonts w:ascii="Arial" w:hAnsi="Arial" w:cs="Arial"/>
                <w:color w:val="1F497D" w:themeColor="text2"/>
                <w:sz w:val="24"/>
                <w:szCs w:val="24"/>
              </w:rPr>
              <w:t>Un accord d’entreprise conclu avant le 5 mars 2014 ne peut priver une OS de désigner un DS au niveau d’un établissement et ce même si l’accord n’a pas été dénoncé.</w:t>
            </w:r>
          </w:p>
          <w:p w:rsidR="00EF2EB1" w:rsidRDefault="00EF2EB1" w:rsidP="00EF2EB1">
            <w:pPr>
              <w:pStyle w:val="Sansinterligne"/>
              <w:rPr>
                <w:rFonts w:ascii="Arial" w:hAnsi="Arial" w:cs="Arial"/>
                <w:color w:val="1F497D" w:themeColor="text2"/>
                <w:sz w:val="24"/>
                <w:szCs w:val="24"/>
              </w:rPr>
            </w:pPr>
          </w:p>
          <w:p w:rsidR="00EF2EB1" w:rsidRPr="005278AC" w:rsidRDefault="00EF2EB1" w:rsidP="00EF2EB1">
            <w:pPr>
              <w:pStyle w:val="Sansinterligne"/>
              <w:rPr>
                <w:rFonts w:ascii="Arial" w:hAnsi="Arial" w:cs="Arial"/>
                <w:b/>
                <w:color w:val="1F497D" w:themeColor="text2"/>
                <w:sz w:val="24"/>
                <w:szCs w:val="24"/>
              </w:rPr>
            </w:pPr>
          </w:p>
          <w:p w:rsidR="00EF2EB1" w:rsidRPr="005278AC" w:rsidRDefault="00EF2EB1" w:rsidP="00EF2EB1">
            <w:pPr>
              <w:pStyle w:val="Sansinterligne"/>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EF2EB1" w:rsidRDefault="00EF2EB1" w:rsidP="00EF2EB1">
            <w:pPr>
              <w:pStyle w:val="Sansinterligne"/>
              <w:jc w:val="center"/>
              <w:rPr>
                <w:rFonts w:ascii="Arial" w:hAnsi="Arial" w:cs="Arial"/>
                <w:color w:val="FF0000"/>
                <w:sz w:val="24"/>
                <w:szCs w:val="24"/>
                <w:u w:val="single"/>
              </w:rPr>
            </w:pPr>
          </w:p>
          <w:p w:rsidR="00EF2EB1" w:rsidRPr="00660B23" w:rsidRDefault="00EF2EB1" w:rsidP="00EF2EB1">
            <w:pPr>
              <w:pStyle w:val="Sansinterligne"/>
              <w:rPr>
                <w:rFonts w:ascii="Arial" w:hAnsi="Arial" w:cs="Arial"/>
                <w:color w:val="FF0000"/>
                <w:sz w:val="24"/>
                <w:szCs w:val="24"/>
                <w:u w:val="single"/>
              </w:rPr>
            </w:pPr>
            <w:r>
              <w:rPr>
                <w:rFonts w:ascii="Arial" w:hAnsi="Arial" w:cs="Arial"/>
                <w:color w:val="FF0000"/>
                <w:sz w:val="24"/>
                <w:szCs w:val="24"/>
              </w:rPr>
              <w:t xml:space="preserve">Même si un accord d’entreprise impose une désignation de DS au seul périmètre d’un comité d’entreprise, </w:t>
            </w:r>
            <w:r w:rsidRPr="00660B23">
              <w:rPr>
                <w:rFonts w:ascii="Arial" w:hAnsi="Arial" w:cs="Arial"/>
                <w:color w:val="FF0000"/>
                <w:sz w:val="24"/>
                <w:szCs w:val="24"/>
                <w:u w:val="single"/>
              </w:rPr>
              <w:t>les organisations syndicales peuvent désigner un DS au niveau de l’établissement :</w:t>
            </w:r>
            <w:r>
              <w:rPr>
                <w:rFonts w:ascii="Arial" w:hAnsi="Arial" w:cs="Arial"/>
                <w:color w:val="FF0000"/>
                <w:sz w:val="24"/>
                <w:szCs w:val="24"/>
              </w:rPr>
              <w:t xml:space="preserve"> </w:t>
            </w:r>
            <w:r w:rsidRPr="00660B23">
              <w:rPr>
                <w:rFonts w:ascii="Arial" w:hAnsi="Arial" w:cs="Arial"/>
                <w:color w:val="FF0000"/>
                <w:sz w:val="24"/>
                <w:szCs w:val="24"/>
                <w:u w:val="single"/>
              </w:rPr>
              <w:t>il s’agit d’une disposition d’ordre public, donc aucun accord ne peut y déroger.</w:t>
            </w:r>
          </w:p>
          <w:p w:rsidR="00EF2EB1" w:rsidRPr="00EF2EB1" w:rsidRDefault="00EF2EB1" w:rsidP="00EF2EB1">
            <w:pPr>
              <w:pStyle w:val="Sansinterligne"/>
              <w:rPr>
                <w:rFonts w:ascii="Arial" w:hAnsi="Arial" w:cs="Arial"/>
                <w:color w:val="FF0000"/>
                <w:sz w:val="24"/>
                <w:szCs w:val="24"/>
              </w:rPr>
            </w:pPr>
            <w:r>
              <w:rPr>
                <w:rFonts w:ascii="Arial" w:hAnsi="Arial" w:cs="Arial"/>
                <w:color w:val="FF0000"/>
                <w:sz w:val="24"/>
                <w:szCs w:val="24"/>
              </w:rPr>
              <w:t>Peu importe que l’accord soit dénoncé ou pas. La loi s’imp</w:t>
            </w:r>
            <w:r w:rsidR="00660B23">
              <w:rPr>
                <w:rFonts w:ascii="Arial" w:hAnsi="Arial" w:cs="Arial"/>
                <w:color w:val="FF0000"/>
                <w:sz w:val="24"/>
                <w:szCs w:val="24"/>
              </w:rPr>
              <w:t>ose à l’accord !</w:t>
            </w:r>
          </w:p>
        </w:tc>
      </w:tr>
      <w:tr w:rsidR="00EF2EB1" w:rsidRPr="00ED7657" w:rsidTr="00EF2EB1">
        <w:trPr>
          <w:trHeight w:val="810"/>
        </w:trPr>
        <w:tc>
          <w:tcPr>
            <w:tcW w:w="2723" w:type="dxa"/>
          </w:tcPr>
          <w:p w:rsidR="00EF2EB1" w:rsidRDefault="00EF2EB1" w:rsidP="006718D4">
            <w:pPr>
              <w:rPr>
                <w:rFonts w:ascii="Arial" w:hAnsi="Arial" w:cs="Arial"/>
                <w:color w:val="1F497D" w:themeColor="text2"/>
                <w:sz w:val="24"/>
                <w:szCs w:val="24"/>
              </w:rPr>
            </w:pPr>
            <w:r>
              <w:rPr>
                <w:rFonts w:ascii="Arial" w:hAnsi="Arial" w:cs="Arial"/>
                <w:color w:val="1F497D" w:themeColor="text2"/>
                <w:sz w:val="24"/>
                <w:szCs w:val="24"/>
              </w:rPr>
              <w:t>RECONNAISSANCE D’ETABLISSEMENT DISTINCT</w:t>
            </w:r>
          </w:p>
          <w:p w:rsidR="00EF2EB1" w:rsidRDefault="00EF2EB1" w:rsidP="006718D4">
            <w:pPr>
              <w:rPr>
                <w:rFonts w:ascii="Arial" w:hAnsi="Arial" w:cs="Arial"/>
                <w:color w:val="1F497D" w:themeColor="text2"/>
                <w:sz w:val="24"/>
                <w:szCs w:val="24"/>
              </w:rPr>
            </w:pPr>
          </w:p>
          <w:p w:rsidR="00EF2EB1" w:rsidRDefault="00EF2EB1" w:rsidP="006718D4">
            <w:pPr>
              <w:rPr>
                <w:rFonts w:ascii="Arial" w:hAnsi="Arial" w:cs="Arial"/>
                <w:color w:val="1F497D" w:themeColor="text2"/>
                <w:sz w:val="24"/>
                <w:szCs w:val="24"/>
              </w:rPr>
            </w:pPr>
            <w:r>
              <w:rPr>
                <w:rFonts w:ascii="Arial" w:hAnsi="Arial" w:cs="Arial"/>
                <w:color w:val="1F497D" w:themeColor="text2"/>
                <w:sz w:val="24"/>
                <w:szCs w:val="24"/>
              </w:rPr>
              <w:t>DESIGNATION DE DELEGUE SYNDICAL</w:t>
            </w:r>
          </w:p>
          <w:p w:rsidR="00EF2EB1" w:rsidRDefault="00EF2EB1" w:rsidP="006718D4">
            <w:pPr>
              <w:rPr>
                <w:rFonts w:ascii="Arial" w:hAnsi="Arial" w:cs="Arial"/>
                <w:color w:val="1F497D" w:themeColor="text2"/>
                <w:sz w:val="24"/>
                <w:szCs w:val="24"/>
              </w:rPr>
            </w:pPr>
          </w:p>
          <w:p w:rsidR="00EF2EB1" w:rsidRDefault="00EF2EB1" w:rsidP="006718D4">
            <w:pPr>
              <w:rPr>
                <w:rFonts w:ascii="Arial" w:hAnsi="Arial" w:cs="Arial"/>
                <w:color w:val="1F497D" w:themeColor="text2"/>
                <w:sz w:val="24"/>
                <w:szCs w:val="24"/>
              </w:rPr>
            </w:pPr>
          </w:p>
        </w:tc>
        <w:tc>
          <w:tcPr>
            <w:tcW w:w="2551" w:type="dxa"/>
          </w:tcPr>
          <w:p w:rsidR="00EF2EB1" w:rsidRDefault="00EF2EB1"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EF2EB1" w:rsidRDefault="00EF2EB1"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EF2EB1" w:rsidRDefault="00EF2EB1" w:rsidP="006718D4">
            <w:pPr>
              <w:rPr>
                <w:rFonts w:ascii="Arial" w:hAnsi="Arial" w:cs="Arial"/>
                <w:color w:val="1F497D" w:themeColor="text2"/>
                <w:sz w:val="24"/>
                <w:szCs w:val="24"/>
              </w:rPr>
            </w:pPr>
            <w:r>
              <w:rPr>
                <w:rFonts w:ascii="Arial" w:hAnsi="Arial" w:cs="Arial"/>
                <w:color w:val="1F497D" w:themeColor="text2"/>
                <w:sz w:val="24"/>
                <w:szCs w:val="24"/>
              </w:rPr>
              <w:t>12 avril 2016</w:t>
            </w:r>
          </w:p>
          <w:p w:rsidR="00EF2EB1" w:rsidRDefault="00EF2EB1" w:rsidP="006718D4">
            <w:pPr>
              <w:rPr>
                <w:rFonts w:ascii="Arial" w:hAnsi="Arial" w:cs="Arial"/>
                <w:color w:val="1F497D" w:themeColor="text2"/>
                <w:sz w:val="24"/>
                <w:szCs w:val="24"/>
              </w:rPr>
            </w:pPr>
          </w:p>
          <w:p w:rsidR="00EF2EB1" w:rsidRDefault="00EF2EB1" w:rsidP="006718D4">
            <w:pPr>
              <w:rPr>
                <w:rFonts w:ascii="Arial" w:hAnsi="Arial" w:cs="Arial"/>
                <w:color w:val="1F497D" w:themeColor="text2"/>
                <w:sz w:val="24"/>
                <w:szCs w:val="24"/>
              </w:rPr>
            </w:pPr>
            <w:r>
              <w:rPr>
                <w:rFonts w:ascii="Arial" w:hAnsi="Arial" w:cs="Arial"/>
                <w:color w:val="1F497D" w:themeColor="text2"/>
                <w:sz w:val="24"/>
                <w:szCs w:val="24"/>
              </w:rPr>
              <w:t>N° 15-60.200</w:t>
            </w:r>
          </w:p>
        </w:tc>
        <w:tc>
          <w:tcPr>
            <w:tcW w:w="4251" w:type="dxa"/>
          </w:tcPr>
          <w:p w:rsidR="00EF2EB1" w:rsidRDefault="00EF2EB1" w:rsidP="00EF2EB1">
            <w:pPr>
              <w:rPr>
                <w:rFonts w:ascii="Arial" w:hAnsi="Arial" w:cs="Arial"/>
                <w:color w:val="FF0000"/>
                <w:sz w:val="24"/>
                <w:szCs w:val="24"/>
              </w:rPr>
            </w:pPr>
            <w:r>
              <w:rPr>
                <w:rFonts w:ascii="Arial" w:hAnsi="Arial" w:cs="Arial"/>
                <w:color w:val="FF0000"/>
                <w:sz w:val="24"/>
                <w:szCs w:val="24"/>
              </w:rPr>
              <w:t>Un syndicat désigne un DS dans un établissement qu’il considère comme distinct.</w:t>
            </w:r>
          </w:p>
          <w:p w:rsidR="00EF2EB1" w:rsidRDefault="00EF2EB1" w:rsidP="00EF2EB1">
            <w:pPr>
              <w:rPr>
                <w:rFonts w:ascii="Arial" w:hAnsi="Arial" w:cs="Arial"/>
                <w:color w:val="FF0000"/>
                <w:sz w:val="24"/>
                <w:szCs w:val="24"/>
              </w:rPr>
            </w:pPr>
          </w:p>
          <w:p w:rsidR="00EF2EB1" w:rsidRDefault="00EF2EB1" w:rsidP="00EF2EB1">
            <w:pPr>
              <w:rPr>
                <w:rFonts w:ascii="Arial" w:hAnsi="Arial" w:cs="Arial"/>
                <w:color w:val="FF0000"/>
                <w:sz w:val="24"/>
                <w:szCs w:val="24"/>
              </w:rPr>
            </w:pPr>
            <w:r>
              <w:rPr>
                <w:rFonts w:ascii="Arial" w:hAnsi="Arial" w:cs="Arial"/>
                <w:color w:val="FF0000"/>
                <w:sz w:val="24"/>
                <w:szCs w:val="24"/>
              </w:rPr>
              <w:t>L’employeur conteste cette désignation évoquant que le DS doit être désigné au périmètre du CE et que l’établissement évoqué par l’OS comme distinct n’</w:t>
            </w:r>
            <w:r w:rsidR="002639E7">
              <w:rPr>
                <w:rFonts w:ascii="Arial" w:hAnsi="Arial" w:cs="Arial"/>
                <w:color w:val="FF0000"/>
                <w:sz w:val="24"/>
                <w:szCs w:val="24"/>
              </w:rPr>
              <w:t>en est pas un faute d’accord collectif.</w:t>
            </w:r>
          </w:p>
          <w:p w:rsidR="002639E7" w:rsidRDefault="002639E7" w:rsidP="00EF2EB1">
            <w:pPr>
              <w:rPr>
                <w:rFonts w:ascii="Arial" w:hAnsi="Arial" w:cs="Arial"/>
                <w:color w:val="FF0000"/>
                <w:sz w:val="24"/>
                <w:szCs w:val="24"/>
              </w:rPr>
            </w:pPr>
          </w:p>
          <w:p w:rsidR="002639E7" w:rsidRDefault="002639E7" w:rsidP="00EF2EB1">
            <w:pPr>
              <w:rPr>
                <w:rFonts w:ascii="Arial" w:hAnsi="Arial" w:cs="Arial"/>
                <w:color w:val="FF0000"/>
                <w:sz w:val="24"/>
                <w:szCs w:val="24"/>
              </w:rPr>
            </w:pPr>
            <w:r>
              <w:rPr>
                <w:rFonts w:ascii="Arial" w:hAnsi="Arial" w:cs="Arial"/>
                <w:color w:val="FF0000"/>
                <w:sz w:val="24"/>
                <w:szCs w:val="24"/>
              </w:rPr>
              <w:t>Le TI lui donne raison…</w:t>
            </w:r>
            <w:r w:rsidR="00F0402C">
              <w:rPr>
                <w:rFonts w:ascii="Arial" w:hAnsi="Arial" w:cs="Arial"/>
                <w:color w:val="FF0000"/>
                <w:sz w:val="24"/>
                <w:szCs w:val="24"/>
              </w:rPr>
              <w:t>. (</w:t>
            </w:r>
            <w:r>
              <w:rPr>
                <w:rFonts w:ascii="Arial" w:hAnsi="Arial" w:cs="Arial"/>
                <w:color w:val="FF0000"/>
                <w:sz w:val="24"/>
                <w:szCs w:val="24"/>
              </w:rPr>
              <w:t>il n’a pas recherché si la communauté de travail sur laquelle s’appuyait le syndicat pour désigner un DS remplissait les critères d’établissement distinct).</w:t>
            </w:r>
          </w:p>
          <w:p w:rsidR="002639E7" w:rsidRDefault="002639E7" w:rsidP="00EF2EB1">
            <w:pPr>
              <w:rPr>
                <w:rFonts w:ascii="Arial" w:hAnsi="Arial" w:cs="Arial"/>
                <w:color w:val="FF0000"/>
                <w:sz w:val="24"/>
                <w:szCs w:val="24"/>
              </w:rPr>
            </w:pPr>
          </w:p>
          <w:p w:rsidR="002639E7" w:rsidRDefault="002639E7" w:rsidP="00EF2EB1">
            <w:pPr>
              <w:rPr>
                <w:rFonts w:ascii="Arial" w:hAnsi="Arial" w:cs="Arial"/>
                <w:color w:val="FF0000"/>
                <w:sz w:val="24"/>
                <w:szCs w:val="24"/>
              </w:rPr>
            </w:pPr>
            <w:r>
              <w:rPr>
                <w:rFonts w:ascii="Arial" w:hAnsi="Arial" w:cs="Arial"/>
                <w:color w:val="FF0000"/>
                <w:sz w:val="24"/>
                <w:szCs w:val="24"/>
              </w:rPr>
              <w:t>Le syndicat forme un pourvoi en cassation.</w:t>
            </w:r>
          </w:p>
          <w:p w:rsidR="002639E7" w:rsidRDefault="002639E7" w:rsidP="00EF2EB1">
            <w:pPr>
              <w:rPr>
                <w:rFonts w:ascii="Arial" w:hAnsi="Arial" w:cs="Arial"/>
                <w:color w:val="FF0000"/>
                <w:sz w:val="24"/>
                <w:szCs w:val="24"/>
              </w:rPr>
            </w:pPr>
          </w:p>
          <w:p w:rsidR="002639E7" w:rsidRPr="00BE7978" w:rsidRDefault="002639E7" w:rsidP="002639E7">
            <w:pPr>
              <w:rPr>
                <w:rFonts w:ascii="Arial" w:hAnsi="Arial" w:cs="Arial"/>
                <w:color w:val="FF0000"/>
                <w:sz w:val="24"/>
                <w:szCs w:val="24"/>
              </w:rPr>
            </w:pPr>
            <w:r>
              <w:rPr>
                <w:rFonts w:ascii="Arial" w:hAnsi="Arial" w:cs="Arial"/>
                <w:color w:val="FF0000"/>
                <w:sz w:val="24"/>
                <w:szCs w:val="24"/>
              </w:rPr>
              <w:t xml:space="preserve">L’établissement distinct doit-il être forcément reconnu comme-tel par un accord collectif (un protocole électoral par exemple…) pour qu’un DS puisse y être </w:t>
            </w:r>
            <w:r w:rsidR="00883E0F">
              <w:rPr>
                <w:rFonts w:ascii="Arial" w:hAnsi="Arial" w:cs="Arial"/>
                <w:color w:val="FF0000"/>
                <w:sz w:val="24"/>
                <w:szCs w:val="24"/>
              </w:rPr>
              <w:t>désigné</w:t>
            </w:r>
            <w:r>
              <w:rPr>
                <w:rFonts w:ascii="Arial" w:hAnsi="Arial" w:cs="Arial"/>
                <w:color w:val="FF0000"/>
                <w:sz w:val="24"/>
                <w:szCs w:val="24"/>
              </w:rPr>
              <w:t> ?</w:t>
            </w:r>
          </w:p>
        </w:tc>
        <w:tc>
          <w:tcPr>
            <w:tcW w:w="4963" w:type="dxa"/>
          </w:tcPr>
          <w:p w:rsidR="00EF2EB1" w:rsidRDefault="002639E7" w:rsidP="002639E7">
            <w:pPr>
              <w:rPr>
                <w:rFonts w:ascii="Arial" w:hAnsi="Arial" w:cs="Arial"/>
                <w:b/>
                <w:color w:val="1F497D" w:themeColor="text2"/>
                <w:sz w:val="24"/>
                <w:szCs w:val="24"/>
              </w:rPr>
            </w:pPr>
            <w:r>
              <w:rPr>
                <w:rFonts w:ascii="Arial" w:hAnsi="Arial" w:cs="Arial"/>
                <w:color w:val="1F497D" w:themeColor="text2"/>
                <w:sz w:val="24"/>
                <w:szCs w:val="24"/>
              </w:rPr>
              <w:t>La loi du 5 mars 2014 fixe les critères de l’établissement distinct</w:t>
            </w:r>
            <w:r>
              <w:rPr>
                <w:rFonts w:ascii="Arial" w:hAnsi="Arial" w:cs="Arial"/>
                <w:b/>
                <w:color w:val="1F497D" w:themeColor="text2"/>
                <w:sz w:val="24"/>
                <w:szCs w:val="24"/>
              </w:rPr>
              <w:t> :</w:t>
            </w:r>
            <w:r w:rsidRPr="002639E7">
              <w:rPr>
                <w:rFonts w:ascii="Arial" w:hAnsi="Arial" w:cs="Arial"/>
                <w:b/>
                <w:color w:val="1F497D" w:themeColor="text2"/>
                <w:sz w:val="24"/>
                <w:szCs w:val="24"/>
              </w:rPr>
              <w:t xml:space="preserve"> communauté de travail ayant des intérêts propres susceptibles de générer des revendications communes et spécifique</w:t>
            </w:r>
            <w:r w:rsidR="00660B23">
              <w:rPr>
                <w:rFonts w:ascii="Arial" w:hAnsi="Arial" w:cs="Arial"/>
                <w:b/>
                <w:color w:val="1F497D" w:themeColor="text2"/>
                <w:sz w:val="24"/>
                <w:szCs w:val="24"/>
              </w:rPr>
              <w:t>s (entre autre)</w:t>
            </w:r>
          </w:p>
          <w:p w:rsidR="002639E7" w:rsidRDefault="002639E7" w:rsidP="002639E7">
            <w:pPr>
              <w:rPr>
                <w:rFonts w:ascii="Arial" w:hAnsi="Arial" w:cs="Arial"/>
                <w:b/>
                <w:color w:val="1F497D" w:themeColor="text2"/>
                <w:sz w:val="24"/>
                <w:szCs w:val="24"/>
              </w:rPr>
            </w:pPr>
          </w:p>
          <w:p w:rsidR="002639E7" w:rsidRPr="002639E7" w:rsidRDefault="002639E7" w:rsidP="002639E7">
            <w:pPr>
              <w:rPr>
                <w:rFonts w:ascii="Arial" w:hAnsi="Arial" w:cs="Arial"/>
                <w:color w:val="1F497D" w:themeColor="text2"/>
                <w:sz w:val="24"/>
                <w:szCs w:val="24"/>
              </w:rPr>
            </w:pPr>
            <w:r w:rsidRPr="002639E7">
              <w:rPr>
                <w:rFonts w:ascii="Arial" w:hAnsi="Arial" w:cs="Arial"/>
                <w:color w:val="1F497D" w:themeColor="text2"/>
                <w:sz w:val="24"/>
                <w:szCs w:val="24"/>
              </w:rPr>
              <w:t>Le critère d’établissement distinct permet de désigner des DS dans un cadre plus restreint que l’entreprise ou l’établissement au sens du CE.</w:t>
            </w:r>
          </w:p>
          <w:p w:rsidR="002639E7" w:rsidRDefault="002639E7" w:rsidP="002639E7">
            <w:pPr>
              <w:rPr>
                <w:rFonts w:ascii="Arial" w:hAnsi="Arial" w:cs="Arial"/>
                <w:b/>
                <w:color w:val="1F497D" w:themeColor="text2"/>
                <w:sz w:val="24"/>
                <w:szCs w:val="24"/>
              </w:rPr>
            </w:pPr>
          </w:p>
          <w:p w:rsidR="002639E7" w:rsidRPr="005278AC" w:rsidRDefault="002639E7" w:rsidP="002639E7">
            <w:pPr>
              <w:pStyle w:val="Sansinterligne"/>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2639E7" w:rsidRDefault="002639E7" w:rsidP="002639E7">
            <w:pPr>
              <w:pStyle w:val="Sansinterligne"/>
              <w:jc w:val="center"/>
              <w:rPr>
                <w:rFonts w:ascii="Arial" w:hAnsi="Arial" w:cs="Arial"/>
                <w:color w:val="FF0000"/>
                <w:sz w:val="24"/>
                <w:szCs w:val="24"/>
                <w:u w:val="single"/>
              </w:rPr>
            </w:pPr>
          </w:p>
          <w:p w:rsidR="00660B23" w:rsidRPr="005278AC" w:rsidRDefault="00660B23" w:rsidP="002639E7">
            <w:pPr>
              <w:pStyle w:val="Sansinterligne"/>
              <w:jc w:val="center"/>
              <w:rPr>
                <w:rFonts w:ascii="Arial" w:hAnsi="Arial" w:cs="Arial"/>
                <w:color w:val="FF0000"/>
                <w:sz w:val="24"/>
                <w:szCs w:val="24"/>
              </w:rPr>
            </w:pPr>
            <w:r w:rsidRPr="005278AC">
              <w:rPr>
                <w:rFonts w:ascii="Arial" w:hAnsi="Arial" w:cs="Arial"/>
                <w:color w:val="FF0000"/>
                <w:sz w:val="24"/>
                <w:szCs w:val="24"/>
              </w:rPr>
              <w:t>LE DS PEUT ETRE DESIGNE A UN AUTRE NIVEAU QUE CELUI DE  L’ENTREPRISE</w:t>
            </w:r>
          </w:p>
          <w:p w:rsidR="00660B23" w:rsidRDefault="00660B23" w:rsidP="002639E7">
            <w:pPr>
              <w:pStyle w:val="Sansinterligne"/>
              <w:jc w:val="center"/>
              <w:rPr>
                <w:rFonts w:ascii="Arial" w:hAnsi="Arial" w:cs="Arial"/>
                <w:color w:val="FF0000"/>
                <w:sz w:val="24"/>
                <w:szCs w:val="24"/>
                <w:u w:val="single"/>
              </w:rPr>
            </w:pPr>
          </w:p>
          <w:p w:rsidR="002639E7" w:rsidRDefault="002639E7" w:rsidP="002639E7">
            <w:pPr>
              <w:rPr>
                <w:rFonts w:ascii="Arial" w:hAnsi="Arial" w:cs="Arial"/>
                <w:color w:val="FF0000"/>
                <w:sz w:val="24"/>
                <w:szCs w:val="24"/>
              </w:rPr>
            </w:pPr>
            <w:r>
              <w:rPr>
                <w:rFonts w:ascii="Arial" w:hAnsi="Arial" w:cs="Arial"/>
                <w:color w:val="FF0000"/>
                <w:sz w:val="24"/>
                <w:szCs w:val="24"/>
              </w:rPr>
              <w:t xml:space="preserve">La loi du 5 mars 2014 n’a pas fixé les modalités de reconnaissance de l’établissement distinct, </w:t>
            </w:r>
          </w:p>
          <w:p w:rsidR="002639E7" w:rsidRDefault="002639E7" w:rsidP="002639E7">
            <w:pPr>
              <w:rPr>
                <w:rFonts w:ascii="Arial" w:hAnsi="Arial" w:cs="Arial"/>
                <w:color w:val="FF0000"/>
                <w:sz w:val="24"/>
                <w:szCs w:val="24"/>
              </w:rPr>
            </w:pPr>
            <w:r>
              <w:rPr>
                <w:rFonts w:ascii="Arial" w:hAnsi="Arial" w:cs="Arial"/>
                <w:color w:val="FF0000"/>
                <w:sz w:val="24"/>
                <w:szCs w:val="24"/>
              </w:rPr>
              <w:t>La reconnaissance d’un établissement distinct est possible :</w:t>
            </w:r>
          </w:p>
          <w:p w:rsidR="002639E7" w:rsidRDefault="002639E7" w:rsidP="002639E7">
            <w:pPr>
              <w:pStyle w:val="Paragraphedeliste"/>
              <w:numPr>
                <w:ilvl w:val="0"/>
                <w:numId w:val="10"/>
              </w:numPr>
              <w:rPr>
                <w:rFonts w:ascii="Arial" w:hAnsi="Arial" w:cs="Arial"/>
                <w:color w:val="FF0000"/>
                <w:sz w:val="24"/>
                <w:szCs w:val="24"/>
              </w:rPr>
            </w:pPr>
            <w:r>
              <w:rPr>
                <w:rFonts w:ascii="Arial" w:hAnsi="Arial" w:cs="Arial"/>
                <w:color w:val="FF0000"/>
                <w:sz w:val="24"/>
                <w:szCs w:val="24"/>
              </w:rPr>
              <w:t>Par accord collectif (sans que cela soit obligatoire)</w:t>
            </w:r>
          </w:p>
          <w:p w:rsidR="002639E7" w:rsidRDefault="002639E7" w:rsidP="002639E7">
            <w:pPr>
              <w:pStyle w:val="Paragraphedeliste"/>
              <w:numPr>
                <w:ilvl w:val="0"/>
                <w:numId w:val="10"/>
              </w:numPr>
              <w:rPr>
                <w:rFonts w:ascii="Arial" w:hAnsi="Arial" w:cs="Arial"/>
                <w:color w:val="FF0000"/>
                <w:sz w:val="24"/>
                <w:szCs w:val="24"/>
              </w:rPr>
            </w:pPr>
            <w:r>
              <w:rPr>
                <w:rFonts w:ascii="Arial" w:hAnsi="Arial" w:cs="Arial"/>
                <w:color w:val="FF0000"/>
                <w:sz w:val="24"/>
                <w:szCs w:val="24"/>
              </w:rPr>
              <w:t>Par voie judiciaire</w:t>
            </w:r>
          </w:p>
          <w:p w:rsidR="002639E7" w:rsidRDefault="002639E7" w:rsidP="002639E7">
            <w:pPr>
              <w:rPr>
                <w:rFonts w:ascii="Arial" w:hAnsi="Arial" w:cs="Arial"/>
                <w:color w:val="FF0000"/>
                <w:sz w:val="24"/>
                <w:szCs w:val="24"/>
              </w:rPr>
            </w:pPr>
          </w:p>
          <w:p w:rsidR="00660B23" w:rsidRDefault="00660B23" w:rsidP="002639E7">
            <w:pPr>
              <w:rPr>
                <w:rFonts w:ascii="Arial" w:hAnsi="Arial" w:cs="Arial"/>
                <w:color w:val="FF0000"/>
                <w:sz w:val="24"/>
                <w:szCs w:val="24"/>
              </w:rPr>
            </w:pPr>
          </w:p>
          <w:p w:rsidR="00660B23" w:rsidRDefault="00660B23" w:rsidP="002639E7">
            <w:pPr>
              <w:rPr>
                <w:rFonts w:ascii="Arial" w:hAnsi="Arial" w:cs="Arial"/>
                <w:color w:val="FF0000"/>
                <w:sz w:val="24"/>
                <w:szCs w:val="24"/>
              </w:rPr>
            </w:pPr>
          </w:p>
          <w:p w:rsidR="00660B23" w:rsidRDefault="00660B23" w:rsidP="002639E7">
            <w:pPr>
              <w:rPr>
                <w:rFonts w:ascii="Arial" w:hAnsi="Arial" w:cs="Arial"/>
                <w:color w:val="FF0000"/>
                <w:sz w:val="24"/>
                <w:szCs w:val="24"/>
              </w:rPr>
            </w:pPr>
          </w:p>
          <w:p w:rsidR="00660B23" w:rsidRDefault="00660B23" w:rsidP="002639E7">
            <w:pPr>
              <w:rPr>
                <w:rFonts w:ascii="Arial" w:hAnsi="Arial" w:cs="Arial"/>
                <w:color w:val="FF0000"/>
                <w:sz w:val="24"/>
                <w:szCs w:val="24"/>
              </w:rPr>
            </w:pPr>
          </w:p>
          <w:p w:rsidR="002639E7" w:rsidRPr="002639E7" w:rsidRDefault="002639E7" w:rsidP="00883E0F">
            <w:pPr>
              <w:rPr>
                <w:rFonts w:ascii="Arial" w:hAnsi="Arial" w:cs="Arial"/>
                <w:color w:val="FF0000"/>
                <w:sz w:val="24"/>
                <w:szCs w:val="24"/>
              </w:rPr>
            </w:pPr>
          </w:p>
        </w:tc>
      </w:tr>
      <w:tr w:rsidR="00EF2EB1" w:rsidRPr="00ED7657" w:rsidTr="00EF2EB1">
        <w:trPr>
          <w:trHeight w:val="810"/>
        </w:trPr>
        <w:tc>
          <w:tcPr>
            <w:tcW w:w="2723" w:type="dxa"/>
          </w:tcPr>
          <w:p w:rsidR="00EF2EB1" w:rsidRDefault="00883E0F" w:rsidP="006718D4">
            <w:pPr>
              <w:rPr>
                <w:rFonts w:ascii="Arial" w:hAnsi="Arial" w:cs="Arial"/>
                <w:color w:val="1F497D" w:themeColor="text2"/>
                <w:sz w:val="24"/>
                <w:szCs w:val="24"/>
              </w:rPr>
            </w:pPr>
            <w:r>
              <w:rPr>
                <w:rFonts w:ascii="Arial" w:hAnsi="Arial" w:cs="Arial"/>
                <w:color w:val="1F497D" w:themeColor="text2"/>
                <w:sz w:val="24"/>
                <w:szCs w:val="24"/>
              </w:rPr>
              <w:t>DELIT D’ENTRAVE</w:t>
            </w:r>
          </w:p>
          <w:p w:rsidR="00061039" w:rsidRDefault="00061039" w:rsidP="006718D4">
            <w:pPr>
              <w:rPr>
                <w:rFonts w:ascii="Arial" w:hAnsi="Arial" w:cs="Arial"/>
                <w:color w:val="1F497D" w:themeColor="text2"/>
                <w:sz w:val="24"/>
                <w:szCs w:val="24"/>
              </w:rPr>
            </w:pPr>
          </w:p>
          <w:p w:rsidR="00061039" w:rsidRDefault="00061039" w:rsidP="006718D4">
            <w:pPr>
              <w:rPr>
                <w:rFonts w:ascii="Arial" w:hAnsi="Arial" w:cs="Arial"/>
                <w:color w:val="1F497D" w:themeColor="text2"/>
                <w:sz w:val="24"/>
                <w:szCs w:val="24"/>
              </w:rPr>
            </w:pPr>
            <w:r>
              <w:rPr>
                <w:rFonts w:ascii="Arial" w:hAnsi="Arial" w:cs="Arial"/>
                <w:color w:val="1F497D" w:themeColor="text2"/>
                <w:sz w:val="24"/>
                <w:szCs w:val="24"/>
              </w:rPr>
              <w:t>CE</w:t>
            </w:r>
          </w:p>
          <w:p w:rsidR="00061039" w:rsidRDefault="00061039" w:rsidP="006718D4">
            <w:pPr>
              <w:rPr>
                <w:rFonts w:ascii="Arial" w:hAnsi="Arial" w:cs="Arial"/>
                <w:color w:val="1F497D" w:themeColor="text2"/>
                <w:sz w:val="24"/>
                <w:szCs w:val="24"/>
              </w:rPr>
            </w:pPr>
          </w:p>
          <w:p w:rsidR="00061039" w:rsidRDefault="00061039" w:rsidP="006718D4">
            <w:pPr>
              <w:rPr>
                <w:rFonts w:ascii="Arial" w:hAnsi="Arial" w:cs="Arial"/>
                <w:color w:val="1F497D" w:themeColor="text2"/>
                <w:sz w:val="24"/>
                <w:szCs w:val="24"/>
              </w:rPr>
            </w:pPr>
            <w:r>
              <w:rPr>
                <w:rFonts w:ascii="Arial" w:hAnsi="Arial" w:cs="Arial"/>
                <w:color w:val="1F497D" w:themeColor="text2"/>
                <w:sz w:val="24"/>
                <w:szCs w:val="24"/>
              </w:rPr>
              <w:t>ARTICLE L 2323-1 DE LA LOI REBSAMEN</w:t>
            </w:r>
          </w:p>
        </w:tc>
        <w:tc>
          <w:tcPr>
            <w:tcW w:w="2551" w:type="dxa"/>
          </w:tcPr>
          <w:p w:rsidR="00EF2EB1" w:rsidRDefault="00061039"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061039" w:rsidRDefault="00061039" w:rsidP="006718D4">
            <w:pPr>
              <w:rPr>
                <w:rFonts w:ascii="Arial" w:hAnsi="Arial" w:cs="Arial"/>
                <w:color w:val="1F497D" w:themeColor="text2"/>
                <w:sz w:val="24"/>
                <w:szCs w:val="24"/>
              </w:rPr>
            </w:pPr>
            <w:r>
              <w:rPr>
                <w:rFonts w:ascii="Arial" w:hAnsi="Arial" w:cs="Arial"/>
                <w:color w:val="1F497D" w:themeColor="text2"/>
                <w:sz w:val="24"/>
                <w:szCs w:val="24"/>
              </w:rPr>
              <w:t>Chambre criminelle</w:t>
            </w:r>
          </w:p>
          <w:p w:rsidR="00061039" w:rsidRDefault="00061039" w:rsidP="006718D4">
            <w:pPr>
              <w:rPr>
                <w:rFonts w:ascii="Arial" w:hAnsi="Arial" w:cs="Arial"/>
                <w:color w:val="1F497D" w:themeColor="text2"/>
                <w:sz w:val="24"/>
                <w:szCs w:val="24"/>
              </w:rPr>
            </w:pPr>
            <w:r>
              <w:rPr>
                <w:rFonts w:ascii="Arial" w:hAnsi="Arial" w:cs="Arial"/>
                <w:color w:val="1F497D" w:themeColor="text2"/>
                <w:sz w:val="24"/>
                <w:szCs w:val="24"/>
              </w:rPr>
              <w:t>10 mai 2016</w:t>
            </w:r>
          </w:p>
          <w:p w:rsidR="00061039" w:rsidRDefault="00061039" w:rsidP="006718D4">
            <w:pPr>
              <w:rPr>
                <w:rFonts w:ascii="Arial" w:hAnsi="Arial" w:cs="Arial"/>
                <w:color w:val="1F497D" w:themeColor="text2"/>
                <w:sz w:val="24"/>
                <w:szCs w:val="24"/>
              </w:rPr>
            </w:pPr>
          </w:p>
          <w:p w:rsidR="00061039" w:rsidRDefault="00061039" w:rsidP="006718D4">
            <w:pPr>
              <w:rPr>
                <w:rFonts w:ascii="Arial" w:hAnsi="Arial" w:cs="Arial"/>
                <w:color w:val="1F497D" w:themeColor="text2"/>
                <w:sz w:val="24"/>
                <w:szCs w:val="24"/>
              </w:rPr>
            </w:pPr>
            <w:r>
              <w:rPr>
                <w:rFonts w:ascii="Arial" w:hAnsi="Arial" w:cs="Arial"/>
                <w:color w:val="1F497D" w:themeColor="text2"/>
                <w:sz w:val="24"/>
                <w:szCs w:val="24"/>
              </w:rPr>
              <w:t>N° 14-85318</w:t>
            </w:r>
          </w:p>
        </w:tc>
        <w:tc>
          <w:tcPr>
            <w:tcW w:w="4251" w:type="dxa"/>
          </w:tcPr>
          <w:p w:rsidR="00061039" w:rsidRDefault="00061039" w:rsidP="00061039">
            <w:pPr>
              <w:rPr>
                <w:rFonts w:ascii="Arial" w:hAnsi="Arial" w:cs="Arial"/>
                <w:color w:val="FF0000"/>
                <w:sz w:val="24"/>
                <w:szCs w:val="24"/>
              </w:rPr>
            </w:pPr>
            <w:r>
              <w:rPr>
                <w:rFonts w:ascii="Arial" w:hAnsi="Arial" w:cs="Arial"/>
                <w:color w:val="FF0000"/>
                <w:sz w:val="24"/>
                <w:szCs w:val="24"/>
              </w:rPr>
              <w:t>Depuis plusieurs années, une société recours massivement à l’intérim pour pourvoir à des emplois durables et permanents. (environ 120 postes).</w:t>
            </w:r>
          </w:p>
          <w:p w:rsidR="00061039" w:rsidRDefault="00061039" w:rsidP="00061039">
            <w:pPr>
              <w:rPr>
                <w:rFonts w:ascii="Arial" w:hAnsi="Arial" w:cs="Arial"/>
                <w:color w:val="FF0000"/>
                <w:sz w:val="24"/>
                <w:szCs w:val="24"/>
              </w:rPr>
            </w:pPr>
          </w:p>
          <w:p w:rsidR="00061039" w:rsidRDefault="007C52A8" w:rsidP="00061039">
            <w:pPr>
              <w:rPr>
                <w:rFonts w:ascii="Arial" w:hAnsi="Arial" w:cs="Arial"/>
                <w:color w:val="FF0000"/>
                <w:sz w:val="24"/>
                <w:szCs w:val="24"/>
              </w:rPr>
            </w:pPr>
            <w:r>
              <w:rPr>
                <w:rFonts w:ascii="Arial" w:hAnsi="Arial" w:cs="Arial"/>
                <w:color w:val="FF0000"/>
                <w:sz w:val="24"/>
                <w:szCs w:val="24"/>
              </w:rPr>
              <w:t>L’employeur</w:t>
            </w:r>
            <w:r w:rsidR="00061039">
              <w:rPr>
                <w:rFonts w:ascii="Arial" w:hAnsi="Arial" w:cs="Arial"/>
                <w:color w:val="FF0000"/>
                <w:sz w:val="24"/>
                <w:szCs w:val="24"/>
              </w:rPr>
              <w:t xml:space="preserve"> décide de supprimer ces recours et ne procède ni à l’information ni à la consultation du CE. </w:t>
            </w:r>
          </w:p>
          <w:p w:rsidR="00061039" w:rsidRDefault="00061039" w:rsidP="00061039">
            <w:pPr>
              <w:rPr>
                <w:rFonts w:ascii="Arial" w:hAnsi="Arial" w:cs="Arial"/>
                <w:color w:val="FF0000"/>
                <w:sz w:val="24"/>
                <w:szCs w:val="24"/>
              </w:rPr>
            </w:pPr>
          </w:p>
          <w:p w:rsidR="00061039" w:rsidRDefault="00061039" w:rsidP="00061039">
            <w:pPr>
              <w:rPr>
                <w:rFonts w:ascii="Arial" w:hAnsi="Arial" w:cs="Arial"/>
                <w:color w:val="FF0000"/>
                <w:sz w:val="24"/>
                <w:szCs w:val="24"/>
              </w:rPr>
            </w:pPr>
            <w:r>
              <w:rPr>
                <w:rFonts w:ascii="Arial" w:hAnsi="Arial" w:cs="Arial"/>
                <w:color w:val="FF0000"/>
                <w:sz w:val="24"/>
                <w:szCs w:val="24"/>
              </w:rPr>
              <w:t xml:space="preserve">Le CE </w:t>
            </w:r>
            <w:r w:rsidR="007C52A8">
              <w:rPr>
                <w:rFonts w:ascii="Arial" w:hAnsi="Arial" w:cs="Arial"/>
                <w:color w:val="FF0000"/>
                <w:sz w:val="24"/>
                <w:szCs w:val="24"/>
              </w:rPr>
              <w:t>porte plainte</w:t>
            </w:r>
            <w:r>
              <w:rPr>
                <w:rFonts w:ascii="Arial" w:hAnsi="Arial" w:cs="Arial"/>
                <w:color w:val="FF0000"/>
                <w:sz w:val="24"/>
                <w:szCs w:val="24"/>
              </w:rPr>
              <w:t xml:space="preserve"> pour délit d’entrave.</w:t>
            </w:r>
          </w:p>
          <w:p w:rsidR="00061039" w:rsidRDefault="00061039" w:rsidP="00061039">
            <w:pPr>
              <w:rPr>
                <w:rFonts w:ascii="Arial" w:hAnsi="Arial" w:cs="Arial"/>
                <w:color w:val="FF0000"/>
                <w:sz w:val="24"/>
                <w:szCs w:val="24"/>
              </w:rPr>
            </w:pPr>
          </w:p>
          <w:p w:rsidR="00061039" w:rsidRDefault="00061039" w:rsidP="00061039">
            <w:pPr>
              <w:rPr>
                <w:rFonts w:ascii="Arial" w:hAnsi="Arial" w:cs="Arial"/>
                <w:color w:val="FF0000"/>
                <w:sz w:val="24"/>
                <w:szCs w:val="24"/>
              </w:rPr>
            </w:pPr>
            <w:r>
              <w:rPr>
                <w:rFonts w:ascii="Arial" w:hAnsi="Arial" w:cs="Arial"/>
                <w:color w:val="FF0000"/>
                <w:sz w:val="24"/>
                <w:szCs w:val="24"/>
              </w:rPr>
              <w:t>Pour sa défense le CE invoque l’article L 2323-6 du code du travail (le CE est consulté chaque année sur les orientations stratégiques, la situation économique et financière de l’entreprise, la politique sociale de l’entreprise, les conditions de travail et l’emploi).</w:t>
            </w:r>
          </w:p>
          <w:p w:rsidR="00061039" w:rsidRDefault="00061039" w:rsidP="00061039">
            <w:pPr>
              <w:rPr>
                <w:rFonts w:ascii="Arial" w:hAnsi="Arial" w:cs="Arial"/>
                <w:color w:val="FF0000"/>
                <w:sz w:val="24"/>
                <w:szCs w:val="24"/>
              </w:rPr>
            </w:pPr>
          </w:p>
          <w:p w:rsidR="00061039" w:rsidRDefault="00061039" w:rsidP="00061039">
            <w:pPr>
              <w:rPr>
                <w:rFonts w:ascii="Arial" w:hAnsi="Arial" w:cs="Arial"/>
                <w:color w:val="FF0000"/>
                <w:sz w:val="24"/>
                <w:szCs w:val="24"/>
              </w:rPr>
            </w:pPr>
            <w:r>
              <w:rPr>
                <w:rFonts w:ascii="Arial" w:hAnsi="Arial" w:cs="Arial"/>
                <w:color w:val="FF0000"/>
                <w:sz w:val="24"/>
                <w:szCs w:val="24"/>
              </w:rPr>
              <w:t>Sur quelle autre disposition légale le CE peut-il appuyer la demande de reconnaissance du délit d’entrave ?</w:t>
            </w:r>
          </w:p>
          <w:p w:rsidR="00061039" w:rsidRPr="00BE7978" w:rsidRDefault="00061039" w:rsidP="00061039">
            <w:pPr>
              <w:rPr>
                <w:rFonts w:ascii="Arial" w:hAnsi="Arial" w:cs="Arial"/>
                <w:color w:val="FF0000"/>
                <w:sz w:val="24"/>
                <w:szCs w:val="24"/>
              </w:rPr>
            </w:pPr>
            <w:r>
              <w:rPr>
                <w:rFonts w:ascii="Arial" w:hAnsi="Arial" w:cs="Arial"/>
                <w:color w:val="FF0000"/>
                <w:sz w:val="24"/>
                <w:szCs w:val="24"/>
              </w:rPr>
              <w:t>(lorsque notamment la consultation annuelle s’est déjà déroulée ?).</w:t>
            </w:r>
          </w:p>
        </w:tc>
        <w:tc>
          <w:tcPr>
            <w:tcW w:w="4963" w:type="dxa"/>
          </w:tcPr>
          <w:p w:rsidR="00EF2EB1" w:rsidRPr="00EA71F3" w:rsidRDefault="007C52A8" w:rsidP="007C52A8">
            <w:pPr>
              <w:rPr>
                <w:rFonts w:ascii="Arial" w:hAnsi="Arial" w:cs="Arial"/>
                <w:color w:val="1F497D" w:themeColor="text2"/>
                <w:sz w:val="24"/>
                <w:szCs w:val="24"/>
              </w:rPr>
            </w:pPr>
            <w:r w:rsidRPr="00EA71F3">
              <w:rPr>
                <w:rFonts w:ascii="Arial" w:hAnsi="Arial" w:cs="Arial"/>
                <w:color w:val="1F497D" w:themeColor="text2"/>
                <w:sz w:val="24"/>
                <w:szCs w:val="24"/>
              </w:rPr>
              <w:t>Le</w:t>
            </w:r>
            <w:r>
              <w:rPr>
                <w:rFonts w:ascii="Arial" w:hAnsi="Arial" w:cs="Arial"/>
                <w:color w:val="FF0000"/>
                <w:sz w:val="24"/>
                <w:szCs w:val="24"/>
              </w:rPr>
              <w:t xml:space="preserve"> </w:t>
            </w:r>
            <w:r w:rsidRPr="00EA71F3">
              <w:rPr>
                <w:rFonts w:ascii="Arial" w:hAnsi="Arial" w:cs="Arial"/>
                <w:color w:val="1F497D" w:themeColor="text2"/>
                <w:sz w:val="24"/>
                <w:szCs w:val="24"/>
              </w:rPr>
              <w:t xml:space="preserve">CE doit être informé et consulté </w:t>
            </w:r>
            <w:r w:rsidR="00546FD0" w:rsidRPr="00EA71F3">
              <w:rPr>
                <w:rFonts w:ascii="Arial" w:hAnsi="Arial" w:cs="Arial"/>
                <w:color w:val="1F497D" w:themeColor="text2"/>
                <w:sz w:val="24"/>
                <w:szCs w:val="24"/>
              </w:rPr>
              <w:t xml:space="preserve">« sur les questions intéressant l’organisation, la gestion </w:t>
            </w:r>
            <w:r w:rsidR="00EA71F3" w:rsidRPr="00EA71F3">
              <w:rPr>
                <w:rFonts w:ascii="Arial" w:hAnsi="Arial" w:cs="Arial"/>
                <w:color w:val="1F497D" w:themeColor="text2"/>
                <w:sz w:val="24"/>
                <w:szCs w:val="24"/>
              </w:rPr>
              <w:t>et la marche générale de l’entreprise, notamment sur les mesures de nature à affecter le volume et la structure des effectifs, la durée du travail ou les conditions d’emploi ».</w:t>
            </w:r>
          </w:p>
          <w:p w:rsidR="00EA71F3" w:rsidRPr="00EA71F3" w:rsidRDefault="00EA71F3" w:rsidP="007C52A8">
            <w:pPr>
              <w:rPr>
                <w:rFonts w:ascii="Arial" w:hAnsi="Arial" w:cs="Arial"/>
                <w:color w:val="1F497D" w:themeColor="text2"/>
                <w:sz w:val="24"/>
                <w:szCs w:val="24"/>
              </w:rPr>
            </w:pPr>
          </w:p>
          <w:p w:rsidR="00EA71F3" w:rsidRPr="00EA71F3" w:rsidRDefault="00EA71F3" w:rsidP="007C52A8">
            <w:pPr>
              <w:rPr>
                <w:rFonts w:ascii="Arial" w:hAnsi="Arial" w:cs="Arial"/>
                <w:color w:val="1F497D" w:themeColor="text2"/>
                <w:sz w:val="24"/>
                <w:szCs w:val="24"/>
              </w:rPr>
            </w:pPr>
            <w:r w:rsidRPr="00EA71F3">
              <w:rPr>
                <w:rFonts w:ascii="Arial" w:hAnsi="Arial" w:cs="Arial"/>
                <w:color w:val="1F497D" w:themeColor="text2"/>
                <w:sz w:val="24"/>
                <w:szCs w:val="24"/>
              </w:rPr>
              <w:t>Pour la Cour de cassation, le délit d’entrave est caractérisé dans cette affaire, par la suppression des contrats</w:t>
            </w:r>
            <w:r w:rsidR="005278AC">
              <w:rPr>
                <w:rFonts w:ascii="Arial" w:hAnsi="Arial" w:cs="Arial"/>
                <w:color w:val="1F497D" w:themeColor="text2"/>
                <w:sz w:val="24"/>
                <w:szCs w:val="24"/>
              </w:rPr>
              <w:t xml:space="preserve"> d’intérim</w:t>
            </w:r>
            <w:r w:rsidRPr="00EA71F3">
              <w:rPr>
                <w:rFonts w:ascii="Arial" w:hAnsi="Arial" w:cs="Arial"/>
                <w:color w:val="1F497D" w:themeColor="text2"/>
                <w:sz w:val="24"/>
                <w:szCs w:val="24"/>
              </w:rPr>
              <w:t xml:space="preserve"> qui affectait nécessairement le volume et la structure des effectifs ainsi que les conditions d’emploi.</w:t>
            </w:r>
          </w:p>
          <w:p w:rsidR="00EA71F3" w:rsidRPr="005278AC" w:rsidRDefault="00EA71F3" w:rsidP="007C52A8">
            <w:pPr>
              <w:rPr>
                <w:rFonts w:ascii="Arial" w:hAnsi="Arial" w:cs="Arial"/>
                <w:b/>
                <w:color w:val="1F497D" w:themeColor="text2"/>
                <w:sz w:val="24"/>
                <w:szCs w:val="24"/>
              </w:rPr>
            </w:pPr>
          </w:p>
          <w:p w:rsidR="00EA71F3" w:rsidRPr="005278AC" w:rsidRDefault="00EA71F3" w:rsidP="00EA71F3">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EA71F3" w:rsidRPr="00F0402C" w:rsidRDefault="00EA71F3" w:rsidP="00EA71F3">
            <w:pPr>
              <w:rPr>
                <w:rFonts w:ascii="Arial" w:hAnsi="Arial" w:cs="Arial"/>
                <w:color w:val="FF0000"/>
                <w:sz w:val="24"/>
                <w:szCs w:val="24"/>
              </w:rPr>
            </w:pPr>
            <w:r w:rsidRPr="00F0402C">
              <w:rPr>
                <w:rFonts w:ascii="Arial" w:hAnsi="Arial" w:cs="Arial"/>
                <w:color w:val="FF0000"/>
                <w:sz w:val="24"/>
                <w:szCs w:val="24"/>
              </w:rPr>
              <w:t>Au-delà de l’information/consultation annuelle sur les conditions de travail et l’emploi, les décisions portant sur les mesures de nature à affecter le volume et la structure des effectifs, la durée du travail ou les conditions d’emploi, doivent faire l’objet d’une information/consultation du CE.</w:t>
            </w:r>
          </w:p>
          <w:p w:rsidR="00EA71F3" w:rsidRPr="00F0402C" w:rsidRDefault="00EA71F3" w:rsidP="00EA71F3">
            <w:pPr>
              <w:rPr>
                <w:rFonts w:ascii="Arial" w:hAnsi="Arial" w:cs="Arial"/>
                <w:color w:val="FF0000"/>
                <w:sz w:val="24"/>
                <w:szCs w:val="24"/>
              </w:rPr>
            </w:pPr>
          </w:p>
          <w:p w:rsidR="00EA71F3" w:rsidRPr="00F0402C" w:rsidRDefault="00EA71F3" w:rsidP="00EA71F3">
            <w:pPr>
              <w:rPr>
                <w:rFonts w:ascii="Arial" w:hAnsi="Arial" w:cs="Arial"/>
                <w:color w:val="FF0000"/>
                <w:sz w:val="24"/>
                <w:szCs w:val="24"/>
              </w:rPr>
            </w:pPr>
            <w:r w:rsidRPr="00F0402C">
              <w:rPr>
                <w:rFonts w:ascii="Arial" w:hAnsi="Arial" w:cs="Arial"/>
                <w:color w:val="FF0000"/>
                <w:sz w:val="24"/>
                <w:szCs w:val="24"/>
              </w:rPr>
              <w:t>Au surplus, le recours à l’intérim pour pourvoir durablement un emploi lié à une activité normale et permanente de l’entreprise est puni d’une amende de 3750 € par infraction (7500 € et six mois d’emprisonnement en cas de récidive : article L 1255-3 du code du travail).</w:t>
            </w:r>
          </w:p>
          <w:p w:rsidR="00EA71F3" w:rsidRPr="00EA71F3" w:rsidRDefault="00EA71F3" w:rsidP="00EA71F3">
            <w:pPr>
              <w:rPr>
                <w:rFonts w:ascii="Arial" w:hAnsi="Arial" w:cs="Arial"/>
                <w:color w:val="1F497D" w:themeColor="text2"/>
                <w:sz w:val="24"/>
                <w:szCs w:val="24"/>
              </w:rPr>
            </w:pPr>
          </w:p>
          <w:p w:rsidR="00EA71F3" w:rsidRDefault="00EA71F3" w:rsidP="007C52A8">
            <w:pPr>
              <w:rPr>
                <w:rFonts w:ascii="Arial" w:hAnsi="Arial" w:cs="Arial"/>
                <w:color w:val="FF0000"/>
                <w:sz w:val="24"/>
                <w:szCs w:val="24"/>
              </w:rPr>
            </w:pPr>
          </w:p>
          <w:p w:rsidR="00EA71F3" w:rsidRPr="00BE7978" w:rsidRDefault="00EA71F3" w:rsidP="007C52A8">
            <w:pPr>
              <w:rPr>
                <w:rFonts w:ascii="Arial" w:hAnsi="Arial" w:cs="Arial"/>
                <w:color w:val="FF0000"/>
                <w:sz w:val="24"/>
                <w:szCs w:val="24"/>
              </w:rPr>
            </w:pPr>
          </w:p>
        </w:tc>
      </w:tr>
      <w:tr w:rsidR="00EF2EB1" w:rsidRPr="00ED7657" w:rsidTr="00EF2EB1">
        <w:trPr>
          <w:trHeight w:val="810"/>
        </w:trPr>
        <w:tc>
          <w:tcPr>
            <w:tcW w:w="2723" w:type="dxa"/>
          </w:tcPr>
          <w:p w:rsidR="00EF2EB1" w:rsidRDefault="00EA71F3" w:rsidP="006718D4">
            <w:pPr>
              <w:rPr>
                <w:rFonts w:ascii="Arial" w:hAnsi="Arial" w:cs="Arial"/>
                <w:color w:val="1F497D" w:themeColor="text2"/>
                <w:sz w:val="24"/>
                <w:szCs w:val="24"/>
              </w:rPr>
            </w:pPr>
            <w:r>
              <w:rPr>
                <w:rFonts w:ascii="Arial" w:hAnsi="Arial" w:cs="Arial"/>
                <w:color w:val="1F497D" w:themeColor="text2"/>
                <w:sz w:val="24"/>
                <w:szCs w:val="24"/>
              </w:rPr>
              <w:t>BUDGETS DU CE</w:t>
            </w:r>
          </w:p>
          <w:p w:rsidR="00EA71F3" w:rsidRDefault="00EA71F3" w:rsidP="006718D4">
            <w:pPr>
              <w:rPr>
                <w:rFonts w:ascii="Arial" w:hAnsi="Arial" w:cs="Arial"/>
                <w:color w:val="1F497D" w:themeColor="text2"/>
                <w:sz w:val="24"/>
                <w:szCs w:val="24"/>
              </w:rPr>
            </w:pPr>
          </w:p>
          <w:p w:rsidR="00EA71F3" w:rsidRDefault="00EA71F3" w:rsidP="006718D4">
            <w:pPr>
              <w:rPr>
                <w:rFonts w:ascii="Arial" w:hAnsi="Arial" w:cs="Arial"/>
                <w:color w:val="1F497D" w:themeColor="text2"/>
                <w:sz w:val="24"/>
                <w:szCs w:val="24"/>
              </w:rPr>
            </w:pPr>
          </w:p>
          <w:p w:rsidR="00EA71F3" w:rsidRDefault="00EA71F3" w:rsidP="006718D4">
            <w:pPr>
              <w:rPr>
                <w:rFonts w:ascii="Arial" w:hAnsi="Arial" w:cs="Arial"/>
                <w:color w:val="1F497D" w:themeColor="text2"/>
                <w:sz w:val="24"/>
                <w:szCs w:val="24"/>
              </w:rPr>
            </w:pPr>
            <w:r>
              <w:rPr>
                <w:rFonts w:ascii="Arial" w:hAnsi="Arial" w:cs="Arial"/>
                <w:color w:val="1F497D" w:themeColor="text2"/>
                <w:sz w:val="24"/>
                <w:szCs w:val="24"/>
              </w:rPr>
              <w:t>ASSIETTE DE CALCUL</w:t>
            </w:r>
          </w:p>
          <w:p w:rsidR="00EA71F3" w:rsidRDefault="00EA71F3" w:rsidP="006718D4">
            <w:pPr>
              <w:rPr>
                <w:rFonts w:ascii="Arial" w:hAnsi="Arial" w:cs="Arial"/>
                <w:color w:val="1F497D" w:themeColor="text2"/>
                <w:sz w:val="24"/>
                <w:szCs w:val="24"/>
              </w:rPr>
            </w:pPr>
          </w:p>
          <w:p w:rsidR="00EA71F3" w:rsidRDefault="00EA71F3" w:rsidP="006718D4">
            <w:pPr>
              <w:rPr>
                <w:rFonts w:ascii="Arial" w:hAnsi="Arial" w:cs="Arial"/>
                <w:color w:val="1F497D" w:themeColor="text2"/>
                <w:sz w:val="24"/>
                <w:szCs w:val="24"/>
              </w:rPr>
            </w:pPr>
            <w:r>
              <w:rPr>
                <w:rFonts w:ascii="Arial" w:hAnsi="Arial" w:cs="Arial"/>
                <w:color w:val="1F497D" w:themeColor="text2"/>
                <w:sz w:val="24"/>
                <w:szCs w:val="24"/>
              </w:rPr>
              <w:t>SALARIES MIS A DISPOSITION</w:t>
            </w:r>
          </w:p>
          <w:p w:rsidR="00882ADF" w:rsidRDefault="00882ADF" w:rsidP="006718D4">
            <w:pPr>
              <w:rPr>
                <w:rFonts w:ascii="Arial" w:hAnsi="Arial" w:cs="Arial"/>
                <w:color w:val="1F497D" w:themeColor="text2"/>
                <w:sz w:val="24"/>
                <w:szCs w:val="24"/>
              </w:rPr>
            </w:pPr>
          </w:p>
          <w:p w:rsidR="00882ADF" w:rsidRDefault="00882ADF" w:rsidP="006718D4">
            <w:pPr>
              <w:rPr>
                <w:rFonts w:ascii="Arial" w:hAnsi="Arial" w:cs="Arial"/>
                <w:color w:val="1F497D" w:themeColor="text2"/>
                <w:sz w:val="24"/>
                <w:szCs w:val="24"/>
              </w:rPr>
            </w:pPr>
            <w:r>
              <w:rPr>
                <w:rFonts w:ascii="Arial" w:hAnsi="Arial" w:cs="Arial"/>
                <w:color w:val="1F497D" w:themeColor="text2"/>
                <w:sz w:val="24"/>
                <w:szCs w:val="24"/>
              </w:rPr>
              <w:t>DISTINCTION ENTREPRISE D’ORIGINE ET ENTREPRISE D’ACCUEIL</w:t>
            </w:r>
          </w:p>
          <w:p w:rsidR="00EA71F3" w:rsidRDefault="00EA71F3" w:rsidP="006718D4">
            <w:pPr>
              <w:rPr>
                <w:rFonts w:ascii="Arial" w:hAnsi="Arial" w:cs="Arial"/>
                <w:color w:val="1F497D" w:themeColor="text2"/>
                <w:sz w:val="24"/>
                <w:szCs w:val="24"/>
              </w:rPr>
            </w:pPr>
          </w:p>
        </w:tc>
        <w:tc>
          <w:tcPr>
            <w:tcW w:w="2551" w:type="dxa"/>
          </w:tcPr>
          <w:p w:rsidR="00EF2EB1" w:rsidRDefault="00EA71F3"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EA71F3" w:rsidRDefault="00EA71F3"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EA71F3" w:rsidRDefault="00EA71F3" w:rsidP="006718D4">
            <w:pPr>
              <w:rPr>
                <w:rFonts w:ascii="Arial" w:hAnsi="Arial" w:cs="Arial"/>
                <w:color w:val="1F497D" w:themeColor="text2"/>
                <w:sz w:val="24"/>
                <w:szCs w:val="24"/>
              </w:rPr>
            </w:pPr>
            <w:r>
              <w:rPr>
                <w:rFonts w:ascii="Arial" w:hAnsi="Arial" w:cs="Arial"/>
                <w:color w:val="1F497D" w:themeColor="text2"/>
                <w:sz w:val="24"/>
                <w:szCs w:val="24"/>
              </w:rPr>
              <w:t>31 mai 2016</w:t>
            </w:r>
          </w:p>
          <w:p w:rsidR="00EA71F3" w:rsidRDefault="00EA71F3" w:rsidP="006718D4">
            <w:pPr>
              <w:rPr>
                <w:rFonts w:ascii="Arial" w:hAnsi="Arial" w:cs="Arial"/>
                <w:color w:val="1F497D" w:themeColor="text2"/>
                <w:sz w:val="24"/>
                <w:szCs w:val="24"/>
              </w:rPr>
            </w:pPr>
          </w:p>
          <w:p w:rsidR="00EA71F3" w:rsidRDefault="00EA71F3" w:rsidP="006718D4">
            <w:pPr>
              <w:rPr>
                <w:rFonts w:ascii="Arial" w:hAnsi="Arial" w:cs="Arial"/>
                <w:color w:val="1F497D" w:themeColor="text2"/>
                <w:sz w:val="24"/>
                <w:szCs w:val="24"/>
              </w:rPr>
            </w:pPr>
            <w:r>
              <w:rPr>
                <w:rFonts w:ascii="Arial" w:hAnsi="Arial" w:cs="Arial"/>
                <w:color w:val="1F497D" w:themeColor="text2"/>
                <w:sz w:val="24"/>
                <w:szCs w:val="24"/>
              </w:rPr>
              <w:t>N° 14-25.042</w:t>
            </w:r>
          </w:p>
        </w:tc>
        <w:tc>
          <w:tcPr>
            <w:tcW w:w="4251" w:type="dxa"/>
          </w:tcPr>
          <w:p w:rsidR="00EF2EB1" w:rsidRDefault="00F0402C" w:rsidP="00EA71F3">
            <w:pPr>
              <w:rPr>
                <w:rFonts w:ascii="Arial" w:hAnsi="Arial" w:cs="Arial"/>
                <w:color w:val="FF0000"/>
                <w:sz w:val="24"/>
                <w:szCs w:val="24"/>
              </w:rPr>
            </w:pPr>
            <w:r>
              <w:rPr>
                <w:rFonts w:ascii="Arial" w:hAnsi="Arial" w:cs="Arial"/>
                <w:color w:val="FF0000"/>
                <w:sz w:val="24"/>
                <w:szCs w:val="24"/>
              </w:rPr>
              <w:t>Un CE réclame à l’employeur un rappel de budgets (ASC et 0.2 %) sur 8 années.</w:t>
            </w:r>
          </w:p>
          <w:p w:rsidR="00F0402C" w:rsidRDefault="00F0402C" w:rsidP="00EA71F3">
            <w:pPr>
              <w:rPr>
                <w:rFonts w:ascii="Arial" w:hAnsi="Arial" w:cs="Arial"/>
                <w:color w:val="FF0000"/>
                <w:sz w:val="24"/>
                <w:szCs w:val="24"/>
              </w:rPr>
            </w:pPr>
            <w:r>
              <w:rPr>
                <w:rFonts w:ascii="Arial" w:hAnsi="Arial" w:cs="Arial"/>
                <w:color w:val="FF0000"/>
                <w:sz w:val="24"/>
                <w:szCs w:val="24"/>
              </w:rPr>
              <w:t>Le CE fonde sa requête sur le compte 641 qui inclut la masse salariale au plan comptable.</w:t>
            </w:r>
          </w:p>
          <w:p w:rsidR="00F0402C" w:rsidRDefault="00F0402C" w:rsidP="00EA71F3">
            <w:pPr>
              <w:rPr>
                <w:rFonts w:ascii="Arial" w:hAnsi="Arial" w:cs="Arial"/>
                <w:color w:val="FF0000"/>
                <w:sz w:val="24"/>
                <w:szCs w:val="24"/>
              </w:rPr>
            </w:pPr>
            <w:r>
              <w:rPr>
                <w:rFonts w:ascii="Arial" w:hAnsi="Arial" w:cs="Arial"/>
                <w:color w:val="FF0000"/>
                <w:sz w:val="24"/>
                <w:szCs w:val="24"/>
              </w:rPr>
              <w:t>Le compte 641 comprend les rémunérations du personnel après déduction de la rémunération des dirigeants et remboursements des frais, hormis les indemnités légales et conventionnelles de licenciement, de retraite et de préavis.</w:t>
            </w:r>
          </w:p>
          <w:p w:rsidR="00882ADF" w:rsidRDefault="00882ADF" w:rsidP="00EA71F3">
            <w:pPr>
              <w:rPr>
                <w:rFonts w:ascii="Arial" w:hAnsi="Arial" w:cs="Arial"/>
                <w:color w:val="FF0000"/>
                <w:sz w:val="24"/>
                <w:szCs w:val="24"/>
              </w:rPr>
            </w:pPr>
          </w:p>
          <w:p w:rsidR="00F0402C" w:rsidRDefault="00F0402C" w:rsidP="00EA71F3">
            <w:pPr>
              <w:rPr>
                <w:rFonts w:ascii="Arial" w:hAnsi="Arial" w:cs="Arial"/>
                <w:color w:val="FF0000"/>
                <w:sz w:val="24"/>
                <w:szCs w:val="24"/>
              </w:rPr>
            </w:pPr>
            <w:r>
              <w:rPr>
                <w:rFonts w:ascii="Arial" w:hAnsi="Arial" w:cs="Arial"/>
                <w:color w:val="FF0000"/>
                <w:sz w:val="24"/>
                <w:szCs w:val="24"/>
              </w:rPr>
              <w:t xml:space="preserve">Aussi, le CE revendique la prise en compte des rémunérations des SALARIES MIS A DISPOSITION </w:t>
            </w:r>
            <w:r w:rsidR="00882ADF">
              <w:rPr>
                <w:rFonts w:ascii="Arial" w:hAnsi="Arial" w:cs="Arial"/>
                <w:color w:val="FF0000"/>
                <w:sz w:val="24"/>
                <w:szCs w:val="24"/>
              </w:rPr>
              <w:t xml:space="preserve">dans une autre entreprise </w:t>
            </w:r>
            <w:r>
              <w:rPr>
                <w:rFonts w:ascii="Arial" w:hAnsi="Arial" w:cs="Arial"/>
                <w:color w:val="FF0000"/>
                <w:sz w:val="24"/>
                <w:szCs w:val="24"/>
              </w:rPr>
              <w:t>(compte 621 du plan comptable).</w:t>
            </w:r>
            <w:r w:rsidR="00882ADF">
              <w:rPr>
                <w:rFonts w:ascii="Arial" w:hAnsi="Arial" w:cs="Arial"/>
                <w:color w:val="FF0000"/>
                <w:sz w:val="24"/>
                <w:szCs w:val="24"/>
              </w:rPr>
              <w:t xml:space="preserve"> Alors que l’employeur les a exclus de la base de calcul, prétextant que les salariés mis à disposition dans une autre entreprise (dite d’accueil) ne sont pas intégrés de façon permanente à l’entreprise d’origine (celle qui les rémunère).</w:t>
            </w:r>
          </w:p>
          <w:p w:rsidR="00F0402C" w:rsidRDefault="00F0402C" w:rsidP="00EA71F3">
            <w:pPr>
              <w:rPr>
                <w:rFonts w:ascii="Arial" w:hAnsi="Arial" w:cs="Arial"/>
                <w:color w:val="FF0000"/>
                <w:sz w:val="24"/>
                <w:szCs w:val="24"/>
              </w:rPr>
            </w:pPr>
          </w:p>
          <w:p w:rsidR="00F0402C" w:rsidRDefault="00F0402C" w:rsidP="00EA71F3">
            <w:pPr>
              <w:rPr>
                <w:rFonts w:ascii="Arial" w:hAnsi="Arial" w:cs="Arial"/>
                <w:color w:val="FF0000"/>
                <w:sz w:val="24"/>
                <w:szCs w:val="24"/>
              </w:rPr>
            </w:pPr>
            <w:r>
              <w:rPr>
                <w:rFonts w:ascii="Arial" w:hAnsi="Arial" w:cs="Arial"/>
                <w:color w:val="FF0000"/>
                <w:sz w:val="24"/>
                <w:szCs w:val="24"/>
              </w:rPr>
              <w:t>Peut-on intégrer la rémunération des salariés mis à disposition</w:t>
            </w:r>
            <w:r w:rsidR="00882ADF">
              <w:rPr>
                <w:rFonts w:ascii="Arial" w:hAnsi="Arial" w:cs="Arial"/>
                <w:color w:val="FF0000"/>
                <w:sz w:val="24"/>
                <w:szCs w:val="24"/>
              </w:rPr>
              <w:t xml:space="preserve"> dans une autre entreprise,</w:t>
            </w:r>
            <w:r>
              <w:rPr>
                <w:rFonts w:ascii="Arial" w:hAnsi="Arial" w:cs="Arial"/>
                <w:color w:val="FF0000"/>
                <w:sz w:val="24"/>
                <w:szCs w:val="24"/>
              </w:rPr>
              <w:t xml:space="preserve"> dans le calcul de la masse salariale servant à déterminer les budgets dus au CE ?</w:t>
            </w:r>
          </w:p>
          <w:p w:rsidR="00F0402C" w:rsidRPr="00BE7978" w:rsidRDefault="00F0402C" w:rsidP="00EA71F3">
            <w:pPr>
              <w:rPr>
                <w:rFonts w:ascii="Arial" w:hAnsi="Arial" w:cs="Arial"/>
                <w:color w:val="FF0000"/>
                <w:sz w:val="24"/>
                <w:szCs w:val="24"/>
              </w:rPr>
            </w:pPr>
            <w:r>
              <w:rPr>
                <w:rFonts w:ascii="Arial" w:hAnsi="Arial" w:cs="Arial"/>
                <w:color w:val="FF0000"/>
                <w:sz w:val="24"/>
                <w:szCs w:val="24"/>
              </w:rPr>
              <w:t>Et sous quelles conditions ?</w:t>
            </w:r>
          </w:p>
        </w:tc>
        <w:tc>
          <w:tcPr>
            <w:tcW w:w="4963" w:type="dxa"/>
          </w:tcPr>
          <w:p w:rsidR="00EF2EB1" w:rsidRPr="00F0402C" w:rsidRDefault="00F0402C" w:rsidP="00F0402C">
            <w:pPr>
              <w:rPr>
                <w:rFonts w:ascii="Arial" w:hAnsi="Arial" w:cs="Arial"/>
                <w:color w:val="1F497D" w:themeColor="text2"/>
                <w:sz w:val="24"/>
                <w:szCs w:val="24"/>
              </w:rPr>
            </w:pPr>
            <w:r w:rsidRPr="00F0402C">
              <w:rPr>
                <w:rFonts w:ascii="Arial" w:hAnsi="Arial" w:cs="Arial"/>
                <w:color w:val="1F497D" w:themeColor="text2"/>
                <w:sz w:val="24"/>
                <w:szCs w:val="24"/>
              </w:rPr>
              <w:t>Pour la cour de cassation, la rémunération des salariés mis à disposition est intégrée dans la masse salariale servant au calcul de la subvention de fonctionnement du CE de l’entreprise d’accueil. L’employeur d’accueil ne peut exclure cet élément que si les salariés mis à disposition ne sont pas intégrés de façon étroite et permanente à la communauté de travail.</w:t>
            </w:r>
          </w:p>
          <w:p w:rsidR="00F0402C" w:rsidRDefault="00F0402C" w:rsidP="00F0402C">
            <w:pPr>
              <w:rPr>
                <w:rFonts w:ascii="Arial" w:hAnsi="Arial" w:cs="Arial"/>
                <w:color w:val="1F497D" w:themeColor="text2"/>
                <w:sz w:val="24"/>
                <w:szCs w:val="24"/>
              </w:rPr>
            </w:pPr>
            <w:r w:rsidRPr="00F0402C">
              <w:rPr>
                <w:rFonts w:ascii="Arial" w:hAnsi="Arial" w:cs="Arial"/>
                <w:color w:val="1F497D" w:themeColor="text2"/>
                <w:sz w:val="24"/>
                <w:szCs w:val="24"/>
              </w:rPr>
              <w:t>Cet arrêt reconnait de façon explicite une présomption d’intégration étroite et permanente à la communauté de travail de l’entreprise d’accueil. Cette intégration sert de calcul pour toutes les subventions du CE (activités sociales et culturelles et fonctionnement).</w:t>
            </w:r>
          </w:p>
          <w:p w:rsidR="00882ADF" w:rsidRDefault="00882ADF" w:rsidP="00F0402C">
            <w:pPr>
              <w:rPr>
                <w:rFonts w:ascii="Arial" w:hAnsi="Arial" w:cs="Arial"/>
                <w:color w:val="FF0000"/>
                <w:sz w:val="24"/>
                <w:szCs w:val="24"/>
              </w:rPr>
            </w:pPr>
          </w:p>
          <w:p w:rsidR="00882ADF" w:rsidRPr="005278AC" w:rsidRDefault="00882ADF" w:rsidP="00882ADF">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F0402C" w:rsidRDefault="00882ADF" w:rsidP="00F0402C">
            <w:pPr>
              <w:rPr>
                <w:rFonts w:ascii="Arial" w:hAnsi="Arial" w:cs="Arial"/>
                <w:color w:val="FF0000"/>
                <w:sz w:val="24"/>
                <w:szCs w:val="24"/>
              </w:rPr>
            </w:pPr>
            <w:r>
              <w:rPr>
                <w:rFonts w:ascii="Arial" w:hAnsi="Arial" w:cs="Arial"/>
                <w:color w:val="FF0000"/>
                <w:sz w:val="24"/>
                <w:szCs w:val="24"/>
              </w:rPr>
              <w:t>Les salariés mis à disposition sont présumés être intégrés de façon étroite et permanente à la communauté de travail de l’entreprise d’accueil. (voir notamment ce qui est prévu dans le protocole préélectoral).</w:t>
            </w:r>
          </w:p>
          <w:p w:rsidR="00882ADF" w:rsidRDefault="00882ADF" w:rsidP="00F0402C">
            <w:pPr>
              <w:rPr>
                <w:rFonts w:ascii="Arial" w:hAnsi="Arial" w:cs="Arial"/>
                <w:color w:val="FF0000"/>
                <w:sz w:val="24"/>
                <w:szCs w:val="24"/>
              </w:rPr>
            </w:pPr>
          </w:p>
          <w:p w:rsidR="00882ADF" w:rsidRDefault="00882ADF" w:rsidP="00F0402C">
            <w:pPr>
              <w:rPr>
                <w:rFonts w:ascii="Arial" w:hAnsi="Arial" w:cs="Arial"/>
                <w:color w:val="FF0000"/>
                <w:sz w:val="24"/>
                <w:szCs w:val="24"/>
              </w:rPr>
            </w:pPr>
            <w:r>
              <w:rPr>
                <w:rFonts w:ascii="Arial" w:hAnsi="Arial" w:cs="Arial"/>
                <w:color w:val="FF0000"/>
                <w:sz w:val="24"/>
                <w:szCs w:val="24"/>
              </w:rPr>
              <w:t>Si le CE de l’entreprise d’origine de ces salariés sollicite la prise en compte de leurs salaires dans la masse salariale brute servant au calcul de ses budgets (ASC et 0.2 %), il doit rapporter la preuve que, malgré leur mise à disposition, ces salariés sont demeurés intégrés de façon étroite et permanente à leur entreprise d’origine.</w:t>
            </w:r>
          </w:p>
          <w:p w:rsidR="00F0402C" w:rsidRPr="00BE7978" w:rsidRDefault="00F0402C" w:rsidP="00F0402C">
            <w:pPr>
              <w:jc w:val="center"/>
              <w:rPr>
                <w:rFonts w:ascii="Arial" w:hAnsi="Arial" w:cs="Arial"/>
                <w:color w:val="FF0000"/>
                <w:sz w:val="24"/>
                <w:szCs w:val="24"/>
              </w:rPr>
            </w:pPr>
          </w:p>
        </w:tc>
      </w:tr>
      <w:tr w:rsidR="007042B6" w:rsidRPr="00ED7657" w:rsidTr="00EF2EB1">
        <w:trPr>
          <w:trHeight w:val="810"/>
        </w:trPr>
        <w:tc>
          <w:tcPr>
            <w:tcW w:w="2723" w:type="dxa"/>
          </w:tcPr>
          <w:p w:rsidR="007042B6" w:rsidRDefault="007042B6" w:rsidP="006718D4">
            <w:pPr>
              <w:rPr>
                <w:rFonts w:ascii="Arial" w:hAnsi="Arial" w:cs="Arial"/>
                <w:color w:val="1F497D" w:themeColor="text2"/>
                <w:sz w:val="24"/>
                <w:szCs w:val="24"/>
              </w:rPr>
            </w:pPr>
            <w:r>
              <w:rPr>
                <w:rFonts w:ascii="Arial" w:hAnsi="Arial" w:cs="Arial"/>
                <w:color w:val="1F497D" w:themeColor="text2"/>
                <w:sz w:val="24"/>
                <w:szCs w:val="24"/>
              </w:rPr>
              <w:t>LICENCIEMENT ECONOMIQUE</w:t>
            </w:r>
          </w:p>
          <w:p w:rsidR="007042B6" w:rsidRDefault="007042B6" w:rsidP="006718D4">
            <w:pPr>
              <w:rPr>
                <w:rFonts w:ascii="Arial" w:hAnsi="Arial" w:cs="Arial"/>
                <w:color w:val="1F497D" w:themeColor="text2"/>
                <w:sz w:val="24"/>
                <w:szCs w:val="24"/>
              </w:rPr>
            </w:pPr>
          </w:p>
          <w:p w:rsidR="007042B6" w:rsidRDefault="007042B6" w:rsidP="006718D4">
            <w:pPr>
              <w:rPr>
                <w:rFonts w:ascii="Arial" w:hAnsi="Arial" w:cs="Arial"/>
                <w:color w:val="1F497D" w:themeColor="text2"/>
                <w:sz w:val="24"/>
                <w:szCs w:val="24"/>
              </w:rPr>
            </w:pPr>
            <w:r>
              <w:rPr>
                <w:rFonts w:ascii="Arial" w:hAnsi="Arial" w:cs="Arial"/>
                <w:color w:val="1F497D" w:themeColor="text2"/>
                <w:sz w:val="24"/>
                <w:szCs w:val="24"/>
              </w:rPr>
              <w:t>PRIORITE DE REEMBAUCHAGE</w:t>
            </w:r>
          </w:p>
          <w:p w:rsidR="007042B6" w:rsidRDefault="007042B6" w:rsidP="006718D4">
            <w:pPr>
              <w:rPr>
                <w:rFonts w:ascii="Arial" w:hAnsi="Arial" w:cs="Arial"/>
                <w:color w:val="1F497D" w:themeColor="text2"/>
                <w:sz w:val="24"/>
                <w:szCs w:val="24"/>
              </w:rPr>
            </w:pPr>
          </w:p>
          <w:p w:rsidR="007042B6" w:rsidRDefault="007042B6" w:rsidP="006718D4">
            <w:pPr>
              <w:rPr>
                <w:rFonts w:ascii="Arial" w:hAnsi="Arial" w:cs="Arial"/>
                <w:color w:val="1F497D" w:themeColor="text2"/>
                <w:sz w:val="24"/>
                <w:szCs w:val="24"/>
              </w:rPr>
            </w:pPr>
          </w:p>
        </w:tc>
        <w:tc>
          <w:tcPr>
            <w:tcW w:w="2551" w:type="dxa"/>
          </w:tcPr>
          <w:p w:rsidR="007042B6" w:rsidRDefault="007042B6"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7042B6" w:rsidRDefault="007042B6"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7042B6" w:rsidRDefault="007042B6" w:rsidP="006718D4">
            <w:pPr>
              <w:rPr>
                <w:rFonts w:ascii="Arial" w:hAnsi="Arial" w:cs="Arial"/>
                <w:color w:val="1F497D" w:themeColor="text2"/>
                <w:sz w:val="24"/>
                <w:szCs w:val="24"/>
              </w:rPr>
            </w:pPr>
            <w:r>
              <w:rPr>
                <w:rFonts w:ascii="Arial" w:hAnsi="Arial" w:cs="Arial"/>
                <w:color w:val="1F497D" w:themeColor="text2"/>
                <w:sz w:val="24"/>
                <w:szCs w:val="24"/>
              </w:rPr>
              <w:t>16 juin 2016</w:t>
            </w:r>
          </w:p>
          <w:p w:rsidR="007042B6" w:rsidRDefault="007042B6" w:rsidP="006718D4">
            <w:pPr>
              <w:rPr>
                <w:rFonts w:ascii="Arial" w:hAnsi="Arial" w:cs="Arial"/>
                <w:color w:val="1F497D" w:themeColor="text2"/>
                <w:sz w:val="24"/>
                <w:szCs w:val="24"/>
              </w:rPr>
            </w:pPr>
          </w:p>
          <w:p w:rsidR="007042B6" w:rsidRDefault="007042B6" w:rsidP="006718D4">
            <w:pPr>
              <w:rPr>
                <w:rFonts w:ascii="Arial" w:hAnsi="Arial" w:cs="Arial"/>
                <w:color w:val="1F497D" w:themeColor="text2"/>
                <w:sz w:val="24"/>
                <w:szCs w:val="24"/>
              </w:rPr>
            </w:pPr>
            <w:r>
              <w:rPr>
                <w:rFonts w:ascii="Arial" w:hAnsi="Arial" w:cs="Arial"/>
                <w:color w:val="1F497D" w:themeColor="text2"/>
                <w:sz w:val="24"/>
                <w:szCs w:val="24"/>
              </w:rPr>
              <w:t>N° 14-18.590</w:t>
            </w:r>
          </w:p>
        </w:tc>
        <w:tc>
          <w:tcPr>
            <w:tcW w:w="4251" w:type="dxa"/>
          </w:tcPr>
          <w:p w:rsidR="007042B6" w:rsidRDefault="007042B6" w:rsidP="00EA71F3">
            <w:pPr>
              <w:rPr>
                <w:rFonts w:ascii="Arial" w:hAnsi="Arial" w:cs="Arial"/>
                <w:color w:val="FF0000"/>
                <w:sz w:val="24"/>
                <w:szCs w:val="24"/>
              </w:rPr>
            </w:pPr>
            <w:r>
              <w:rPr>
                <w:rFonts w:ascii="Arial" w:hAnsi="Arial" w:cs="Arial"/>
                <w:color w:val="FF0000"/>
                <w:sz w:val="24"/>
                <w:szCs w:val="24"/>
              </w:rPr>
              <w:t>Un salarié licencié pour motif économique a manifesté le souhait de bénéficier de la priorité de réembauchage. Il devait donc être informé de tout emploi devenu disponible et compatible avec sa qualification.</w:t>
            </w:r>
          </w:p>
          <w:p w:rsidR="007042B6" w:rsidRDefault="007042B6" w:rsidP="00EA71F3">
            <w:pPr>
              <w:rPr>
                <w:rFonts w:ascii="Arial" w:hAnsi="Arial" w:cs="Arial"/>
                <w:color w:val="FF0000"/>
                <w:sz w:val="24"/>
                <w:szCs w:val="24"/>
              </w:rPr>
            </w:pPr>
          </w:p>
          <w:p w:rsidR="007042B6" w:rsidRDefault="007042B6" w:rsidP="00EA71F3">
            <w:pPr>
              <w:rPr>
                <w:rFonts w:ascii="Arial" w:hAnsi="Arial" w:cs="Arial"/>
                <w:color w:val="FF0000"/>
                <w:sz w:val="24"/>
                <w:szCs w:val="24"/>
              </w:rPr>
            </w:pPr>
            <w:r>
              <w:rPr>
                <w:rFonts w:ascii="Arial" w:hAnsi="Arial" w:cs="Arial"/>
                <w:color w:val="FF0000"/>
                <w:sz w:val="24"/>
                <w:szCs w:val="24"/>
              </w:rPr>
              <w:t>L’employeur ne l’informait pas de l’intégralité des postes disponibles au prétexte que le salarié avait fait savoir qu’</w:t>
            </w:r>
            <w:r w:rsidR="00377BF8">
              <w:rPr>
                <w:rFonts w:ascii="Arial" w:hAnsi="Arial" w:cs="Arial"/>
                <w:color w:val="FF0000"/>
                <w:sz w:val="24"/>
                <w:szCs w:val="24"/>
              </w:rPr>
              <w:t>il souhaitait occuper</w:t>
            </w:r>
            <w:r>
              <w:rPr>
                <w:rFonts w:ascii="Arial" w:hAnsi="Arial" w:cs="Arial"/>
                <w:color w:val="FF0000"/>
                <w:sz w:val="24"/>
                <w:szCs w:val="24"/>
              </w:rPr>
              <w:t xml:space="preserve"> un poste sur le secteur de la Seine et Marne.</w:t>
            </w:r>
          </w:p>
          <w:p w:rsidR="007042B6" w:rsidRDefault="007042B6" w:rsidP="00EA71F3">
            <w:pPr>
              <w:rPr>
                <w:rFonts w:ascii="Arial" w:hAnsi="Arial" w:cs="Arial"/>
                <w:color w:val="FF0000"/>
                <w:sz w:val="24"/>
                <w:szCs w:val="24"/>
              </w:rPr>
            </w:pPr>
          </w:p>
          <w:p w:rsidR="007042B6" w:rsidRDefault="007042B6" w:rsidP="00EA71F3">
            <w:pPr>
              <w:rPr>
                <w:rFonts w:ascii="Arial" w:hAnsi="Arial" w:cs="Arial"/>
                <w:color w:val="FF0000"/>
                <w:sz w:val="24"/>
                <w:szCs w:val="24"/>
              </w:rPr>
            </w:pPr>
            <w:r>
              <w:rPr>
                <w:rFonts w:ascii="Arial" w:hAnsi="Arial" w:cs="Arial"/>
                <w:color w:val="FF0000"/>
                <w:sz w:val="24"/>
                <w:szCs w:val="24"/>
              </w:rPr>
              <w:t>Lorsque le salarié demande à bénéficier d’une priorité de réembauchage sur un secteur géographique déterminé, l’employeur est-il tenu de lui proposer malgré tout la totalité des postes disponibles tout secteur géographique confondu ?</w:t>
            </w:r>
          </w:p>
        </w:tc>
        <w:tc>
          <w:tcPr>
            <w:tcW w:w="4963" w:type="dxa"/>
          </w:tcPr>
          <w:p w:rsidR="007042B6" w:rsidRDefault="00377BF8" w:rsidP="00F0402C">
            <w:pPr>
              <w:rPr>
                <w:rFonts w:ascii="Arial" w:hAnsi="Arial" w:cs="Arial"/>
                <w:color w:val="1F497D" w:themeColor="text2"/>
                <w:sz w:val="24"/>
                <w:szCs w:val="24"/>
              </w:rPr>
            </w:pPr>
            <w:r>
              <w:rPr>
                <w:rFonts w:ascii="Arial" w:hAnsi="Arial" w:cs="Arial"/>
                <w:color w:val="1F497D" w:themeColor="text2"/>
                <w:sz w:val="24"/>
                <w:szCs w:val="24"/>
              </w:rPr>
              <w:t>L’employeur qui n’informe pas le salarié des postes devenus disponibles s’expose à la sanction prévue par l’article L 1235-13 du code du travail. (dommages intérêts versés selon le préjudice subi).</w:t>
            </w:r>
          </w:p>
          <w:p w:rsidR="00377BF8" w:rsidRDefault="00377BF8" w:rsidP="00F0402C">
            <w:pPr>
              <w:rPr>
                <w:rFonts w:ascii="Arial" w:hAnsi="Arial" w:cs="Arial"/>
                <w:color w:val="1F497D" w:themeColor="text2"/>
                <w:sz w:val="24"/>
                <w:szCs w:val="24"/>
              </w:rPr>
            </w:pPr>
          </w:p>
          <w:p w:rsidR="00377BF8" w:rsidRDefault="00377BF8" w:rsidP="00F0402C">
            <w:pPr>
              <w:rPr>
                <w:rFonts w:ascii="Arial" w:hAnsi="Arial" w:cs="Arial"/>
                <w:color w:val="1F497D" w:themeColor="text2"/>
                <w:sz w:val="24"/>
                <w:szCs w:val="24"/>
              </w:rPr>
            </w:pPr>
            <w:r>
              <w:rPr>
                <w:rFonts w:ascii="Arial" w:hAnsi="Arial" w:cs="Arial"/>
                <w:color w:val="1F497D" w:themeColor="text2"/>
                <w:sz w:val="24"/>
                <w:szCs w:val="24"/>
              </w:rPr>
              <w:t>L’employeur ne peut pas tenir compte des souhaits émis par les salariés licenciés quant au poste qu’ils souhaitent occuper.</w:t>
            </w:r>
          </w:p>
          <w:p w:rsidR="00377BF8" w:rsidRDefault="00377BF8" w:rsidP="00F0402C">
            <w:pPr>
              <w:rPr>
                <w:rFonts w:ascii="Arial" w:hAnsi="Arial" w:cs="Arial"/>
                <w:color w:val="1F497D" w:themeColor="text2"/>
                <w:sz w:val="24"/>
                <w:szCs w:val="24"/>
              </w:rPr>
            </w:pPr>
          </w:p>
          <w:p w:rsidR="00377BF8" w:rsidRDefault="00377BF8" w:rsidP="00F0402C">
            <w:pPr>
              <w:rPr>
                <w:rFonts w:ascii="Arial" w:hAnsi="Arial" w:cs="Arial"/>
                <w:color w:val="1F497D" w:themeColor="text2"/>
                <w:sz w:val="24"/>
                <w:szCs w:val="24"/>
              </w:rPr>
            </w:pPr>
            <w:r>
              <w:rPr>
                <w:rFonts w:ascii="Arial" w:hAnsi="Arial" w:cs="Arial"/>
                <w:color w:val="1F497D" w:themeColor="text2"/>
                <w:sz w:val="24"/>
                <w:szCs w:val="24"/>
              </w:rPr>
              <w:t>Son obligation de respect de la priorité de réembauchage s’étend à tous les postes disponibles.</w:t>
            </w:r>
          </w:p>
          <w:p w:rsidR="00377BF8" w:rsidRDefault="00377BF8" w:rsidP="00F0402C">
            <w:pPr>
              <w:rPr>
                <w:rFonts w:ascii="Arial" w:hAnsi="Arial" w:cs="Arial"/>
                <w:color w:val="1F497D" w:themeColor="text2"/>
                <w:sz w:val="24"/>
                <w:szCs w:val="24"/>
              </w:rPr>
            </w:pPr>
          </w:p>
          <w:p w:rsidR="00377BF8" w:rsidRPr="005278AC" w:rsidRDefault="00377BF8" w:rsidP="00377BF8">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377BF8" w:rsidRDefault="00377BF8" w:rsidP="00377BF8">
            <w:pPr>
              <w:rPr>
                <w:rFonts w:ascii="Arial" w:hAnsi="Arial" w:cs="Arial"/>
                <w:color w:val="FF0000"/>
                <w:sz w:val="24"/>
                <w:szCs w:val="24"/>
              </w:rPr>
            </w:pPr>
            <w:r w:rsidRPr="00377BF8">
              <w:rPr>
                <w:rFonts w:ascii="Arial" w:hAnsi="Arial" w:cs="Arial"/>
                <w:color w:val="FF0000"/>
                <w:sz w:val="24"/>
                <w:szCs w:val="24"/>
              </w:rPr>
              <w:t xml:space="preserve">La </w:t>
            </w:r>
            <w:hyperlink r:id="rId9" w:history="1">
              <w:r w:rsidRPr="00377BF8">
                <w:rPr>
                  <w:rStyle w:val="lienbleu121"/>
                  <w:color w:val="FF0000"/>
                  <w:sz w:val="24"/>
                  <w:szCs w:val="24"/>
                  <w:u w:val="none"/>
                </w:rPr>
                <w:t>priorité de réembauche</w:t>
              </w:r>
            </w:hyperlink>
            <w:r w:rsidRPr="00377BF8">
              <w:rPr>
                <w:rFonts w:ascii="Arial" w:hAnsi="Arial" w:cs="Arial"/>
                <w:color w:val="FF0000"/>
                <w:sz w:val="24"/>
                <w:szCs w:val="24"/>
              </w:rPr>
              <w:t xml:space="preserve"> s’applique à tous les salariés qui ont été licenciés pour motif économique, pendant 1 an à compter de la date de rupture de leur </w:t>
            </w:r>
            <w:hyperlink r:id="rId10" w:history="1">
              <w:r w:rsidRPr="00377BF8">
                <w:rPr>
                  <w:rStyle w:val="lienbleu121"/>
                  <w:color w:val="FF0000"/>
                  <w:sz w:val="24"/>
                  <w:szCs w:val="24"/>
                  <w:u w:val="none"/>
                </w:rPr>
                <w:t>contrat de travail</w:t>
              </w:r>
            </w:hyperlink>
            <w:r w:rsidRPr="00377BF8">
              <w:rPr>
                <w:rFonts w:ascii="Arial" w:hAnsi="Arial" w:cs="Arial"/>
                <w:color w:val="FF0000"/>
                <w:sz w:val="24"/>
                <w:szCs w:val="24"/>
              </w:rPr>
              <w:t xml:space="preserve">. </w:t>
            </w:r>
            <w:r>
              <w:rPr>
                <w:rFonts w:ascii="Arial" w:hAnsi="Arial" w:cs="Arial"/>
                <w:color w:val="FF0000"/>
                <w:sz w:val="24"/>
                <w:szCs w:val="24"/>
              </w:rPr>
              <w:t>Le salarié doit avoir émis sa demande par écrit (obligatoire).</w:t>
            </w:r>
          </w:p>
          <w:p w:rsidR="00847C76" w:rsidRDefault="00377BF8" w:rsidP="00377BF8">
            <w:pPr>
              <w:rPr>
                <w:rFonts w:ascii="Arial" w:hAnsi="Arial" w:cs="Arial"/>
                <w:color w:val="FF0000"/>
                <w:sz w:val="24"/>
                <w:szCs w:val="24"/>
              </w:rPr>
            </w:pPr>
            <w:r w:rsidRPr="00377BF8">
              <w:rPr>
                <w:rFonts w:ascii="Arial" w:hAnsi="Arial" w:cs="Arial"/>
                <w:color w:val="FF0000"/>
                <w:sz w:val="24"/>
                <w:szCs w:val="24"/>
              </w:rPr>
              <w:t>L’employeur à l’obligation de proposer au salarié licencié pour motif économique tous les postes disponibles et compatibles avec sa qualification, y compris ceux de catégorie inférieure ou différents de son emploi initial.</w:t>
            </w:r>
          </w:p>
          <w:p w:rsidR="00377BF8" w:rsidRPr="00377BF8" w:rsidRDefault="00377BF8" w:rsidP="00377BF8">
            <w:pPr>
              <w:rPr>
                <w:rFonts w:ascii="Arial" w:hAnsi="Arial" w:cs="Arial"/>
                <w:color w:val="FF0000"/>
                <w:sz w:val="24"/>
                <w:szCs w:val="24"/>
              </w:rPr>
            </w:pPr>
            <w:r w:rsidRPr="00377BF8">
              <w:rPr>
                <w:rFonts w:ascii="Arial" w:hAnsi="Arial" w:cs="Arial"/>
                <w:color w:val="FF0000"/>
                <w:sz w:val="24"/>
                <w:szCs w:val="24"/>
              </w:rPr>
              <w:t xml:space="preserve"> Sachant que si le salarié a acquis après son départ une nouvelle qualification dont il  a informé l’employeur, celui-ci doit en tenir compte. Peu important que le salarié ait retrouvé un emploi en cours de route.</w:t>
            </w:r>
          </w:p>
          <w:p w:rsidR="00377BF8" w:rsidRPr="00377BF8" w:rsidRDefault="00377BF8" w:rsidP="00377BF8">
            <w:pPr>
              <w:rPr>
                <w:rFonts w:ascii="Arial" w:hAnsi="Arial" w:cs="Arial"/>
                <w:color w:val="FF0000"/>
                <w:sz w:val="24"/>
                <w:szCs w:val="24"/>
              </w:rPr>
            </w:pPr>
          </w:p>
          <w:p w:rsidR="00847C76" w:rsidRDefault="00847C76" w:rsidP="00377BF8">
            <w:pPr>
              <w:rPr>
                <w:rFonts w:ascii="Arial" w:hAnsi="Arial" w:cs="Arial"/>
                <w:b/>
                <w:color w:val="FF0000"/>
                <w:sz w:val="24"/>
                <w:szCs w:val="24"/>
              </w:rPr>
            </w:pPr>
          </w:p>
          <w:p w:rsidR="00847C76" w:rsidRDefault="00847C76" w:rsidP="00377BF8">
            <w:pPr>
              <w:rPr>
                <w:rFonts w:ascii="Arial" w:hAnsi="Arial" w:cs="Arial"/>
                <w:b/>
                <w:color w:val="FF0000"/>
                <w:sz w:val="24"/>
                <w:szCs w:val="24"/>
              </w:rPr>
            </w:pPr>
          </w:p>
          <w:p w:rsidR="00847C76" w:rsidRDefault="002D5DE3" w:rsidP="002D5DE3">
            <w:pPr>
              <w:jc w:val="center"/>
              <w:rPr>
                <w:rFonts w:ascii="Arial" w:hAnsi="Arial" w:cs="Arial"/>
                <w:b/>
                <w:color w:val="FF0000"/>
                <w:sz w:val="24"/>
                <w:szCs w:val="24"/>
              </w:rPr>
            </w:pPr>
            <w:r>
              <w:rPr>
                <w:rFonts w:ascii="Arial" w:hAnsi="Arial" w:cs="Arial"/>
                <w:b/>
                <w:color w:val="FF0000"/>
                <w:sz w:val="24"/>
                <w:szCs w:val="24"/>
              </w:rPr>
              <w:t xml:space="preserve">TOUS LES POSTES QU’ILS SOIENT EN </w:t>
            </w:r>
            <w:r w:rsidR="00847C76">
              <w:rPr>
                <w:rFonts w:ascii="Arial" w:hAnsi="Arial" w:cs="Arial"/>
                <w:b/>
                <w:color w:val="FF0000"/>
                <w:sz w:val="24"/>
                <w:szCs w:val="24"/>
              </w:rPr>
              <w:t xml:space="preserve">CDI </w:t>
            </w:r>
            <w:r>
              <w:rPr>
                <w:rFonts w:ascii="Arial" w:hAnsi="Arial" w:cs="Arial"/>
                <w:b/>
                <w:color w:val="FF0000"/>
                <w:sz w:val="24"/>
                <w:szCs w:val="24"/>
              </w:rPr>
              <w:t>OU</w:t>
            </w:r>
            <w:r w:rsidR="00847C76">
              <w:rPr>
                <w:rFonts w:ascii="Arial" w:hAnsi="Arial" w:cs="Arial"/>
                <w:b/>
                <w:color w:val="FF0000"/>
                <w:sz w:val="24"/>
                <w:szCs w:val="24"/>
              </w:rPr>
              <w:t xml:space="preserve"> CDD (sauf les CDD pour absences).</w:t>
            </w:r>
          </w:p>
          <w:p w:rsidR="00847C76" w:rsidRDefault="00847C76" w:rsidP="00377BF8">
            <w:pPr>
              <w:rPr>
                <w:rFonts w:ascii="Arial" w:hAnsi="Arial" w:cs="Arial"/>
                <w:b/>
                <w:color w:val="FF0000"/>
                <w:sz w:val="24"/>
                <w:szCs w:val="24"/>
              </w:rPr>
            </w:pPr>
          </w:p>
          <w:p w:rsidR="00847C76" w:rsidRDefault="00847C76" w:rsidP="002D5DE3">
            <w:pPr>
              <w:jc w:val="center"/>
              <w:rPr>
                <w:rFonts w:ascii="Arial" w:hAnsi="Arial" w:cs="Arial"/>
                <w:b/>
                <w:color w:val="FF0000"/>
                <w:sz w:val="24"/>
                <w:szCs w:val="24"/>
              </w:rPr>
            </w:pPr>
            <w:r>
              <w:rPr>
                <w:rFonts w:ascii="Arial" w:hAnsi="Arial" w:cs="Arial"/>
                <w:b/>
                <w:color w:val="FF0000"/>
                <w:sz w:val="24"/>
                <w:szCs w:val="24"/>
              </w:rPr>
              <w:t>L’obligation est limitée aux postes disponibles au niveau de l’entreprise.</w:t>
            </w:r>
          </w:p>
          <w:p w:rsidR="00847C76" w:rsidRDefault="00847C76" w:rsidP="00377BF8">
            <w:pPr>
              <w:rPr>
                <w:rFonts w:ascii="Arial" w:hAnsi="Arial" w:cs="Arial"/>
                <w:b/>
                <w:color w:val="FF0000"/>
                <w:sz w:val="24"/>
                <w:szCs w:val="24"/>
              </w:rPr>
            </w:pPr>
          </w:p>
          <w:p w:rsidR="00377BF8" w:rsidRDefault="00377BF8" w:rsidP="002D5DE3">
            <w:pPr>
              <w:jc w:val="center"/>
              <w:rPr>
                <w:rFonts w:ascii="Arial" w:hAnsi="Arial" w:cs="Arial"/>
                <w:color w:val="FF0000"/>
                <w:sz w:val="24"/>
                <w:szCs w:val="24"/>
              </w:rPr>
            </w:pPr>
            <w:r w:rsidRPr="00377BF8">
              <w:rPr>
                <w:rFonts w:ascii="Arial" w:hAnsi="Arial" w:cs="Arial"/>
                <w:b/>
                <w:color w:val="FF0000"/>
                <w:sz w:val="24"/>
                <w:szCs w:val="24"/>
              </w:rPr>
              <w:t>Les représentants du personnel doivent être informés de tous les postes disponibles</w:t>
            </w:r>
            <w:r w:rsidRPr="00377BF8">
              <w:rPr>
                <w:rFonts w:ascii="Arial" w:hAnsi="Arial" w:cs="Arial"/>
                <w:color w:val="FF0000"/>
                <w:sz w:val="24"/>
                <w:szCs w:val="24"/>
              </w:rPr>
              <w:t> !</w:t>
            </w:r>
          </w:p>
          <w:p w:rsidR="005278AC" w:rsidRPr="00377BF8" w:rsidRDefault="005278AC" w:rsidP="002D5DE3">
            <w:pPr>
              <w:jc w:val="center"/>
              <w:rPr>
                <w:rFonts w:ascii="Arial" w:hAnsi="Arial" w:cs="Arial"/>
                <w:color w:val="FF0000"/>
                <w:sz w:val="24"/>
                <w:szCs w:val="24"/>
              </w:rPr>
            </w:pPr>
          </w:p>
          <w:p w:rsidR="00377BF8" w:rsidRDefault="00377BF8" w:rsidP="002D5DE3">
            <w:pPr>
              <w:jc w:val="center"/>
              <w:rPr>
                <w:rFonts w:ascii="Arial" w:hAnsi="Arial" w:cs="Arial"/>
                <w:b/>
                <w:color w:val="FF0000"/>
                <w:sz w:val="24"/>
                <w:szCs w:val="24"/>
              </w:rPr>
            </w:pPr>
            <w:r w:rsidRPr="00377BF8">
              <w:rPr>
                <w:rFonts w:ascii="Arial" w:hAnsi="Arial" w:cs="Arial"/>
                <w:b/>
                <w:color w:val="FF0000"/>
                <w:sz w:val="24"/>
                <w:szCs w:val="24"/>
              </w:rPr>
              <w:t>La liste des postes disponibles doit être affichée !</w:t>
            </w:r>
          </w:p>
          <w:p w:rsidR="002D5DE3" w:rsidRDefault="002D5DE3" w:rsidP="00377BF8">
            <w:pPr>
              <w:rPr>
                <w:rFonts w:ascii="Arial" w:hAnsi="Arial" w:cs="Arial"/>
                <w:b/>
                <w:color w:val="FF0000"/>
                <w:sz w:val="24"/>
                <w:szCs w:val="24"/>
              </w:rPr>
            </w:pPr>
          </w:p>
          <w:p w:rsidR="002D5DE3" w:rsidRPr="00377BF8" w:rsidRDefault="002D5DE3" w:rsidP="00377BF8">
            <w:pPr>
              <w:rPr>
                <w:rFonts w:ascii="Arial" w:hAnsi="Arial" w:cs="Arial"/>
                <w:b/>
                <w:color w:val="1F497D" w:themeColor="text2"/>
                <w:sz w:val="24"/>
                <w:szCs w:val="24"/>
              </w:rPr>
            </w:pPr>
          </w:p>
        </w:tc>
      </w:tr>
      <w:tr w:rsidR="007042B6" w:rsidRPr="00ED7657" w:rsidTr="00EF2EB1">
        <w:trPr>
          <w:trHeight w:val="810"/>
        </w:trPr>
        <w:tc>
          <w:tcPr>
            <w:tcW w:w="2723" w:type="dxa"/>
          </w:tcPr>
          <w:p w:rsidR="007042B6" w:rsidRDefault="00847C76" w:rsidP="006718D4">
            <w:pPr>
              <w:rPr>
                <w:rFonts w:ascii="Arial" w:hAnsi="Arial" w:cs="Arial"/>
                <w:color w:val="1F497D" w:themeColor="text2"/>
                <w:sz w:val="24"/>
                <w:szCs w:val="24"/>
              </w:rPr>
            </w:pPr>
            <w:r>
              <w:rPr>
                <w:rFonts w:ascii="Arial" w:hAnsi="Arial" w:cs="Arial"/>
                <w:color w:val="1F497D" w:themeColor="text2"/>
                <w:sz w:val="24"/>
                <w:szCs w:val="24"/>
              </w:rPr>
              <w:t>CONVENTION COLLECTIVE</w:t>
            </w:r>
          </w:p>
          <w:p w:rsidR="00847C76" w:rsidRDefault="00847C76" w:rsidP="006718D4">
            <w:pPr>
              <w:rPr>
                <w:rFonts w:ascii="Arial" w:hAnsi="Arial" w:cs="Arial"/>
                <w:color w:val="1F497D" w:themeColor="text2"/>
                <w:sz w:val="24"/>
                <w:szCs w:val="24"/>
              </w:rPr>
            </w:pPr>
          </w:p>
          <w:p w:rsidR="00847C76" w:rsidRDefault="00847C76" w:rsidP="006718D4">
            <w:pPr>
              <w:rPr>
                <w:rFonts w:ascii="Arial" w:hAnsi="Arial" w:cs="Arial"/>
                <w:color w:val="1F497D" w:themeColor="text2"/>
                <w:sz w:val="24"/>
                <w:szCs w:val="24"/>
              </w:rPr>
            </w:pPr>
            <w:r>
              <w:rPr>
                <w:rFonts w:ascii="Arial" w:hAnsi="Arial" w:cs="Arial"/>
                <w:color w:val="1F497D" w:themeColor="text2"/>
                <w:sz w:val="24"/>
                <w:szCs w:val="24"/>
              </w:rPr>
              <w:t>APPLICATION VOLONTAIRE</w:t>
            </w:r>
          </w:p>
          <w:p w:rsidR="00847C76" w:rsidRDefault="00847C76" w:rsidP="006718D4">
            <w:pPr>
              <w:rPr>
                <w:rFonts w:ascii="Arial" w:hAnsi="Arial" w:cs="Arial"/>
                <w:color w:val="1F497D" w:themeColor="text2"/>
                <w:sz w:val="24"/>
                <w:szCs w:val="24"/>
              </w:rPr>
            </w:pPr>
          </w:p>
          <w:p w:rsidR="00847C76" w:rsidRDefault="00847C76" w:rsidP="006718D4">
            <w:pPr>
              <w:rPr>
                <w:rFonts w:ascii="Arial" w:hAnsi="Arial" w:cs="Arial"/>
                <w:color w:val="1F497D" w:themeColor="text2"/>
                <w:sz w:val="24"/>
                <w:szCs w:val="24"/>
              </w:rPr>
            </w:pPr>
            <w:r>
              <w:rPr>
                <w:rFonts w:ascii="Arial" w:hAnsi="Arial" w:cs="Arial"/>
                <w:color w:val="1F497D" w:themeColor="text2"/>
                <w:sz w:val="24"/>
                <w:szCs w:val="24"/>
              </w:rPr>
              <w:t>DISPOSITIONS ACTUELLES ET A VENIR</w:t>
            </w:r>
          </w:p>
        </w:tc>
        <w:tc>
          <w:tcPr>
            <w:tcW w:w="2551" w:type="dxa"/>
          </w:tcPr>
          <w:p w:rsidR="007042B6" w:rsidRDefault="00847C76"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847C76" w:rsidRDefault="00847C76"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847C76" w:rsidRDefault="00847C76" w:rsidP="006718D4">
            <w:pPr>
              <w:rPr>
                <w:rFonts w:ascii="Arial" w:hAnsi="Arial" w:cs="Arial"/>
                <w:color w:val="1F497D" w:themeColor="text2"/>
                <w:sz w:val="24"/>
                <w:szCs w:val="24"/>
              </w:rPr>
            </w:pPr>
            <w:r>
              <w:rPr>
                <w:rFonts w:ascii="Arial" w:hAnsi="Arial" w:cs="Arial"/>
                <w:color w:val="1F497D" w:themeColor="text2"/>
                <w:sz w:val="24"/>
                <w:szCs w:val="24"/>
              </w:rPr>
              <w:t>11 mai 2016</w:t>
            </w:r>
          </w:p>
          <w:p w:rsidR="00847C76" w:rsidRDefault="00847C76" w:rsidP="006718D4">
            <w:pPr>
              <w:rPr>
                <w:rFonts w:ascii="Arial" w:hAnsi="Arial" w:cs="Arial"/>
                <w:color w:val="1F497D" w:themeColor="text2"/>
                <w:sz w:val="24"/>
                <w:szCs w:val="24"/>
              </w:rPr>
            </w:pPr>
          </w:p>
          <w:p w:rsidR="00847C76" w:rsidRDefault="00847C76" w:rsidP="006718D4">
            <w:pPr>
              <w:rPr>
                <w:rFonts w:ascii="Arial" w:hAnsi="Arial" w:cs="Arial"/>
                <w:color w:val="1F497D" w:themeColor="text2"/>
                <w:sz w:val="24"/>
                <w:szCs w:val="24"/>
              </w:rPr>
            </w:pPr>
            <w:r>
              <w:rPr>
                <w:rFonts w:ascii="Arial" w:hAnsi="Arial" w:cs="Arial"/>
                <w:color w:val="1F497D" w:themeColor="text2"/>
                <w:sz w:val="24"/>
                <w:szCs w:val="24"/>
              </w:rPr>
              <w:t>N° 15-10.925</w:t>
            </w:r>
          </w:p>
        </w:tc>
        <w:tc>
          <w:tcPr>
            <w:tcW w:w="4251" w:type="dxa"/>
          </w:tcPr>
          <w:p w:rsidR="007042B6" w:rsidRDefault="002D5DE3" w:rsidP="00EA71F3">
            <w:pPr>
              <w:rPr>
                <w:rFonts w:ascii="Arial" w:hAnsi="Arial" w:cs="Arial"/>
                <w:color w:val="FF0000"/>
                <w:sz w:val="24"/>
                <w:szCs w:val="24"/>
              </w:rPr>
            </w:pPr>
            <w:r>
              <w:rPr>
                <w:rFonts w:ascii="Arial" w:hAnsi="Arial" w:cs="Arial"/>
                <w:color w:val="FF0000"/>
                <w:sz w:val="24"/>
                <w:szCs w:val="24"/>
              </w:rPr>
              <w:t>Un salarié a été licencié pour faute grave.</w:t>
            </w:r>
          </w:p>
          <w:p w:rsidR="002D5DE3" w:rsidRDefault="002D5DE3" w:rsidP="00EA71F3">
            <w:pPr>
              <w:rPr>
                <w:rFonts w:ascii="Arial" w:hAnsi="Arial" w:cs="Arial"/>
                <w:color w:val="FF0000"/>
                <w:sz w:val="24"/>
                <w:szCs w:val="24"/>
              </w:rPr>
            </w:pPr>
          </w:p>
          <w:p w:rsidR="002D5DE3" w:rsidRDefault="002D5DE3" w:rsidP="00EA71F3">
            <w:pPr>
              <w:rPr>
                <w:rFonts w:ascii="Arial" w:hAnsi="Arial" w:cs="Arial"/>
                <w:color w:val="FF0000"/>
                <w:sz w:val="24"/>
                <w:szCs w:val="24"/>
              </w:rPr>
            </w:pPr>
            <w:r>
              <w:rPr>
                <w:rFonts w:ascii="Arial" w:hAnsi="Arial" w:cs="Arial"/>
                <w:color w:val="FF0000"/>
                <w:sz w:val="24"/>
                <w:szCs w:val="24"/>
              </w:rPr>
              <w:t>Il saisit le CPH pour réclamer des salaires et primes non versées, prévus par un avenant de la CCN, appliquée par son employeur.</w:t>
            </w:r>
          </w:p>
          <w:p w:rsidR="002D5DE3" w:rsidRDefault="002D5DE3" w:rsidP="00EA71F3">
            <w:pPr>
              <w:rPr>
                <w:rFonts w:ascii="Arial" w:hAnsi="Arial" w:cs="Arial"/>
                <w:color w:val="FF0000"/>
                <w:sz w:val="24"/>
                <w:szCs w:val="24"/>
              </w:rPr>
            </w:pPr>
          </w:p>
          <w:p w:rsidR="002D5DE3" w:rsidRDefault="002D5DE3" w:rsidP="00EA71F3">
            <w:pPr>
              <w:rPr>
                <w:rFonts w:ascii="Arial" w:hAnsi="Arial" w:cs="Arial"/>
                <w:color w:val="FF0000"/>
                <w:sz w:val="24"/>
                <w:szCs w:val="24"/>
              </w:rPr>
            </w:pPr>
            <w:r>
              <w:rPr>
                <w:rFonts w:ascii="Arial" w:hAnsi="Arial" w:cs="Arial"/>
                <w:color w:val="FF0000"/>
                <w:sz w:val="24"/>
                <w:szCs w:val="24"/>
              </w:rPr>
              <w:t xml:space="preserve">L’employeur conteste ces réclamations en évoquant que la CCN applicable ne l’est pas depuis la date d’embauche du salarié et qu’au surplus, si la CCN est appliquée volontairement, </w:t>
            </w:r>
            <w:r w:rsidR="005278AC">
              <w:rPr>
                <w:rFonts w:ascii="Arial" w:hAnsi="Arial" w:cs="Arial"/>
                <w:color w:val="FF0000"/>
                <w:sz w:val="24"/>
                <w:szCs w:val="24"/>
              </w:rPr>
              <w:t>il</w:t>
            </w:r>
            <w:r>
              <w:rPr>
                <w:rFonts w:ascii="Arial" w:hAnsi="Arial" w:cs="Arial"/>
                <w:color w:val="FF0000"/>
                <w:sz w:val="24"/>
                <w:szCs w:val="24"/>
              </w:rPr>
              <w:t xml:space="preserve"> n’est pas tenu d’appliquer les avenants ultérieures à son adhésion volontaire.</w:t>
            </w:r>
          </w:p>
          <w:p w:rsidR="002D5DE3" w:rsidRDefault="002D5DE3" w:rsidP="00EA71F3">
            <w:pPr>
              <w:rPr>
                <w:rFonts w:ascii="Arial" w:hAnsi="Arial" w:cs="Arial"/>
                <w:color w:val="FF0000"/>
                <w:sz w:val="24"/>
                <w:szCs w:val="24"/>
              </w:rPr>
            </w:pPr>
          </w:p>
          <w:p w:rsidR="002D5DE3" w:rsidRDefault="002D5DE3" w:rsidP="00EA71F3">
            <w:pPr>
              <w:rPr>
                <w:rFonts w:ascii="Arial" w:hAnsi="Arial" w:cs="Arial"/>
                <w:color w:val="FF0000"/>
                <w:sz w:val="24"/>
                <w:szCs w:val="24"/>
              </w:rPr>
            </w:pPr>
            <w:r>
              <w:rPr>
                <w:rFonts w:ascii="Arial" w:hAnsi="Arial" w:cs="Arial"/>
                <w:color w:val="FF0000"/>
                <w:sz w:val="24"/>
                <w:szCs w:val="24"/>
              </w:rPr>
              <w:t xml:space="preserve">Le salarié est débouté de toutes ses demandes </w:t>
            </w:r>
          </w:p>
          <w:p w:rsidR="002D5DE3" w:rsidRDefault="002D5DE3" w:rsidP="00EA71F3">
            <w:pPr>
              <w:rPr>
                <w:rFonts w:ascii="Arial" w:hAnsi="Arial" w:cs="Arial"/>
                <w:color w:val="FF0000"/>
                <w:sz w:val="24"/>
                <w:szCs w:val="24"/>
              </w:rPr>
            </w:pPr>
          </w:p>
          <w:p w:rsidR="002D5DE3" w:rsidRDefault="002D5DE3" w:rsidP="00EA71F3">
            <w:pPr>
              <w:rPr>
                <w:rFonts w:ascii="Arial" w:hAnsi="Arial" w:cs="Arial"/>
                <w:color w:val="FF0000"/>
                <w:sz w:val="24"/>
                <w:szCs w:val="24"/>
              </w:rPr>
            </w:pPr>
            <w:r>
              <w:rPr>
                <w:rFonts w:ascii="Arial" w:hAnsi="Arial" w:cs="Arial"/>
                <w:color w:val="FF0000"/>
                <w:sz w:val="24"/>
                <w:szCs w:val="24"/>
              </w:rPr>
              <w:t>Lorsqu’une CCN est appliquée volontairement, cela induit-il que toutes les clauses ultérieures à l’adhésion volontaire doivent être respectées ?</w:t>
            </w:r>
          </w:p>
        </w:tc>
        <w:tc>
          <w:tcPr>
            <w:tcW w:w="4963" w:type="dxa"/>
          </w:tcPr>
          <w:p w:rsidR="007042B6" w:rsidRDefault="002D5DE3" w:rsidP="00F0402C">
            <w:pPr>
              <w:rPr>
                <w:rFonts w:ascii="Arial" w:hAnsi="Arial" w:cs="Arial"/>
                <w:color w:val="1F497D" w:themeColor="text2"/>
                <w:sz w:val="24"/>
                <w:szCs w:val="24"/>
              </w:rPr>
            </w:pPr>
            <w:r>
              <w:rPr>
                <w:rFonts w:ascii="Arial" w:hAnsi="Arial" w:cs="Arial"/>
                <w:color w:val="1F497D" w:themeColor="text2"/>
                <w:sz w:val="24"/>
                <w:szCs w:val="24"/>
              </w:rPr>
              <w:t>L’application volontaire d’une convention collective nationale, ne suppose pas l’obligation pour l’employeur d’appliquer les dispositions des avenants ultérieurs.</w:t>
            </w:r>
          </w:p>
          <w:p w:rsidR="002D5DE3" w:rsidRDefault="002D5DE3" w:rsidP="00F0402C">
            <w:pPr>
              <w:rPr>
                <w:rFonts w:ascii="Arial" w:hAnsi="Arial" w:cs="Arial"/>
                <w:color w:val="1F497D" w:themeColor="text2"/>
                <w:sz w:val="24"/>
                <w:szCs w:val="24"/>
              </w:rPr>
            </w:pPr>
          </w:p>
          <w:p w:rsidR="002D5DE3" w:rsidRDefault="002D5DE3" w:rsidP="00F0402C">
            <w:pPr>
              <w:rPr>
                <w:rFonts w:ascii="Arial" w:hAnsi="Arial" w:cs="Arial"/>
                <w:color w:val="1F497D" w:themeColor="text2"/>
                <w:sz w:val="24"/>
                <w:szCs w:val="24"/>
              </w:rPr>
            </w:pPr>
            <w:r>
              <w:rPr>
                <w:rFonts w:ascii="Arial" w:hAnsi="Arial" w:cs="Arial"/>
                <w:color w:val="1F497D" w:themeColor="text2"/>
                <w:sz w:val="24"/>
                <w:szCs w:val="24"/>
              </w:rPr>
              <w:t>Seule une volontaire claire et non équivoque de l’employeur permet d’appliquer les avenants ou modifications ultérieures.</w:t>
            </w:r>
          </w:p>
          <w:p w:rsidR="002D5DE3" w:rsidRDefault="002D5DE3" w:rsidP="00F0402C">
            <w:pPr>
              <w:rPr>
                <w:rFonts w:ascii="Arial" w:hAnsi="Arial" w:cs="Arial"/>
                <w:color w:val="1F497D" w:themeColor="text2"/>
                <w:sz w:val="24"/>
                <w:szCs w:val="24"/>
              </w:rPr>
            </w:pPr>
          </w:p>
          <w:p w:rsidR="002D5DE3" w:rsidRDefault="002D5DE3" w:rsidP="00F0402C">
            <w:pPr>
              <w:rPr>
                <w:rFonts w:ascii="Arial" w:hAnsi="Arial" w:cs="Arial"/>
                <w:color w:val="1F497D" w:themeColor="text2"/>
                <w:sz w:val="24"/>
                <w:szCs w:val="24"/>
              </w:rPr>
            </w:pPr>
          </w:p>
          <w:p w:rsidR="002D5DE3" w:rsidRPr="005278AC" w:rsidRDefault="002D5DE3" w:rsidP="002D5DE3">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2D5DE3" w:rsidRDefault="002D5DE3" w:rsidP="002D5DE3">
            <w:pPr>
              <w:rPr>
                <w:rFonts w:ascii="Arial" w:hAnsi="Arial" w:cs="Arial"/>
                <w:color w:val="1F497D" w:themeColor="text2"/>
                <w:sz w:val="24"/>
                <w:szCs w:val="24"/>
              </w:rPr>
            </w:pPr>
            <w:r w:rsidRPr="002D5DE3">
              <w:rPr>
                <w:rFonts w:ascii="Arial" w:hAnsi="Arial" w:cs="Arial"/>
                <w:color w:val="FF0000"/>
                <w:sz w:val="24"/>
                <w:szCs w:val="24"/>
              </w:rPr>
              <w:t>Si l’employeur n’a pas indiqué qu’il entendait appliquer le texte dans sa version actuelle et future, le salarié ne peut pas se prévaloir des modifications ultérieures du texte conventionnel</w:t>
            </w:r>
            <w:r>
              <w:rPr>
                <w:rFonts w:ascii="Arial" w:hAnsi="Arial" w:cs="Arial"/>
                <w:color w:val="1F497D" w:themeColor="text2"/>
                <w:sz w:val="24"/>
                <w:szCs w:val="24"/>
              </w:rPr>
              <w:t>.</w:t>
            </w:r>
          </w:p>
          <w:p w:rsidR="002D5DE3" w:rsidRDefault="002D5DE3" w:rsidP="002D5DE3">
            <w:pPr>
              <w:rPr>
                <w:rFonts w:ascii="Arial" w:hAnsi="Arial" w:cs="Arial"/>
                <w:color w:val="1F497D" w:themeColor="text2"/>
                <w:sz w:val="24"/>
                <w:szCs w:val="24"/>
              </w:rPr>
            </w:pPr>
          </w:p>
          <w:p w:rsidR="002D5DE3" w:rsidRDefault="002D5DE3" w:rsidP="002D5DE3">
            <w:pPr>
              <w:rPr>
                <w:rFonts w:ascii="Arial" w:hAnsi="Arial" w:cs="Arial"/>
                <w:color w:val="1F497D" w:themeColor="text2"/>
                <w:sz w:val="24"/>
                <w:szCs w:val="24"/>
              </w:rPr>
            </w:pPr>
          </w:p>
          <w:p w:rsidR="002D5DE3" w:rsidRDefault="002D5DE3" w:rsidP="002D5DE3">
            <w:pPr>
              <w:rPr>
                <w:rFonts w:ascii="Arial" w:hAnsi="Arial" w:cs="Arial"/>
                <w:color w:val="1F497D" w:themeColor="text2"/>
                <w:sz w:val="24"/>
                <w:szCs w:val="24"/>
              </w:rPr>
            </w:pPr>
          </w:p>
          <w:p w:rsidR="00583E11" w:rsidRDefault="002D5DE3" w:rsidP="002D5DE3">
            <w:pPr>
              <w:jc w:val="center"/>
              <w:rPr>
                <w:rFonts w:ascii="Arial" w:hAnsi="Arial" w:cs="Arial"/>
                <w:b/>
                <w:color w:val="FF0000"/>
                <w:sz w:val="24"/>
                <w:szCs w:val="24"/>
              </w:rPr>
            </w:pPr>
            <w:r w:rsidRPr="002D5DE3">
              <w:rPr>
                <w:rFonts w:ascii="Arial" w:hAnsi="Arial" w:cs="Arial"/>
                <w:b/>
                <w:color w:val="FF0000"/>
                <w:sz w:val="24"/>
                <w:szCs w:val="24"/>
              </w:rPr>
              <w:t>DANS LES CAS D’APPLICATION VOLONTAIRE</w:t>
            </w:r>
            <w:r w:rsidR="00583E11">
              <w:rPr>
                <w:rFonts w:ascii="Arial" w:hAnsi="Arial" w:cs="Arial"/>
                <w:b/>
                <w:color w:val="FF0000"/>
                <w:sz w:val="24"/>
                <w:szCs w:val="24"/>
              </w:rPr>
              <w:t>S D’UNE CONVENTION COLLECTIVE</w:t>
            </w:r>
            <w:r w:rsidRPr="002D5DE3">
              <w:rPr>
                <w:rFonts w:ascii="Arial" w:hAnsi="Arial" w:cs="Arial"/>
                <w:b/>
                <w:color w:val="FF0000"/>
                <w:sz w:val="24"/>
                <w:szCs w:val="24"/>
              </w:rPr>
              <w:t xml:space="preserve">, </w:t>
            </w:r>
          </w:p>
          <w:p w:rsidR="00583E11" w:rsidRDefault="002D5DE3" w:rsidP="002D5DE3">
            <w:pPr>
              <w:jc w:val="center"/>
              <w:rPr>
                <w:rFonts w:ascii="Arial" w:hAnsi="Arial" w:cs="Arial"/>
                <w:b/>
                <w:color w:val="FF0000"/>
                <w:sz w:val="24"/>
                <w:szCs w:val="24"/>
              </w:rPr>
            </w:pPr>
            <w:r w:rsidRPr="002D5DE3">
              <w:rPr>
                <w:rFonts w:ascii="Arial" w:hAnsi="Arial" w:cs="Arial"/>
                <w:b/>
                <w:color w:val="FF0000"/>
                <w:sz w:val="24"/>
                <w:szCs w:val="24"/>
              </w:rPr>
              <w:t xml:space="preserve">POUR EVITER TOUT LITIGE ULTERIEUR, </w:t>
            </w:r>
          </w:p>
          <w:p w:rsidR="002D5DE3" w:rsidRDefault="002D5DE3" w:rsidP="002D5DE3">
            <w:pPr>
              <w:jc w:val="center"/>
              <w:rPr>
                <w:rFonts w:ascii="Arial" w:hAnsi="Arial" w:cs="Arial"/>
                <w:b/>
                <w:color w:val="FF0000"/>
                <w:sz w:val="24"/>
                <w:szCs w:val="24"/>
              </w:rPr>
            </w:pPr>
            <w:r w:rsidRPr="002D5DE3">
              <w:rPr>
                <w:rFonts w:ascii="Arial" w:hAnsi="Arial" w:cs="Arial"/>
                <w:b/>
                <w:color w:val="FF0000"/>
                <w:sz w:val="24"/>
                <w:szCs w:val="24"/>
              </w:rPr>
              <w:t xml:space="preserve">LA QUESTION </w:t>
            </w:r>
            <w:r w:rsidR="00583E11">
              <w:rPr>
                <w:rFonts w:ascii="Arial" w:hAnsi="Arial" w:cs="Arial"/>
                <w:b/>
                <w:color w:val="FF0000"/>
                <w:sz w:val="24"/>
                <w:szCs w:val="24"/>
              </w:rPr>
              <w:t>DE L’APPLICATION DE LA TOTALITE DES TEXTES  DE LA CCN ACTUEL</w:t>
            </w:r>
            <w:r w:rsidR="00660B23">
              <w:rPr>
                <w:rFonts w:ascii="Arial" w:hAnsi="Arial" w:cs="Arial"/>
                <w:b/>
                <w:color w:val="FF0000"/>
                <w:sz w:val="24"/>
                <w:szCs w:val="24"/>
              </w:rPr>
              <w:t>S</w:t>
            </w:r>
            <w:r w:rsidR="00583E11">
              <w:rPr>
                <w:rFonts w:ascii="Arial" w:hAnsi="Arial" w:cs="Arial"/>
                <w:b/>
                <w:color w:val="FF0000"/>
                <w:sz w:val="24"/>
                <w:szCs w:val="24"/>
              </w:rPr>
              <w:t xml:space="preserve"> ET A VENIR, </w:t>
            </w:r>
            <w:r w:rsidRPr="002D5DE3">
              <w:rPr>
                <w:rFonts w:ascii="Arial" w:hAnsi="Arial" w:cs="Arial"/>
                <w:b/>
                <w:color w:val="FF0000"/>
                <w:sz w:val="24"/>
                <w:szCs w:val="24"/>
              </w:rPr>
              <w:t>MERITE D’ETRE POSEE EN CE ET EN DP !</w:t>
            </w:r>
          </w:p>
          <w:p w:rsidR="002D5DE3" w:rsidRDefault="002D5DE3" w:rsidP="002D5DE3">
            <w:pPr>
              <w:jc w:val="center"/>
              <w:rPr>
                <w:rFonts w:ascii="Arial" w:hAnsi="Arial" w:cs="Arial"/>
                <w:b/>
                <w:color w:val="1F497D" w:themeColor="text2"/>
                <w:sz w:val="24"/>
                <w:szCs w:val="24"/>
              </w:rPr>
            </w:pPr>
          </w:p>
          <w:p w:rsidR="00425824" w:rsidRPr="002D5DE3" w:rsidRDefault="00425824" w:rsidP="002D5DE3">
            <w:pPr>
              <w:jc w:val="center"/>
              <w:rPr>
                <w:rFonts w:ascii="Arial" w:hAnsi="Arial" w:cs="Arial"/>
                <w:b/>
                <w:color w:val="1F497D" w:themeColor="text2"/>
                <w:sz w:val="24"/>
                <w:szCs w:val="24"/>
              </w:rPr>
            </w:pPr>
          </w:p>
        </w:tc>
      </w:tr>
      <w:tr w:rsidR="002D5DE3" w:rsidRPr="00ED7657" w:rsidTr="00EF2EB1">
        <w:trPr>
          <w:trHeight w:val="810"/>
        </w:trPr>
        <w:tc>
          <w:tcPr>
            <w:tcW w:w="2723" w:type="dxa"/>
          </w:tcPr>
          <w:p w:rsidR="002D5DE3" w:rsidRDefault="002D5DE3" w:rsidP="006718D4">
            <w:pPr>
              <w:rPr>
                <w:rFonts w:ascii="Arial" w:hAnsi="Arial" w:cs="Arial"/>
                <w:color w:val="1F497D" w:themeColor="text2"/>
                <w:sz w:val="24"/>
                <w:szCs w:val="24"/>
              </w:rPr>
            </w:pPr>
            <w:r>
              <w:rPr>
                <w:rFonts w:ascii="Arial" w:hAnsi="Arial" w:cs="Arial"/>
                <w:color w:val="1F497D" w:themeColor="text2"/>
                <w:sz w:val="24"/>
                <w:szCs w:val="24"/>
              </w:rPr>
              <w:t>PSE</w:t>
            </w:r>
          </w:p>
          <w:p w:rsidR="002D5DE3" w:rsidRDefault="002D5DE3" w:rsidP="006718D4">
            <w:pPr>
              <w:rPr>
                <w:rFonts w:ascii="Arial" w:hAnsi="Arial" w:cs="Arial"/>
                <w:color w:val="1F497D" w:themeColor="text2"/>
                <w:sz w:val="24"/>
                <w:szCs w:val="24"/>
              </w:rPr>
            </w:pPr>
          </w:p>
          <w:p w:rsidR="002D5DE3" w:rsidRDefault="002D5DE3" w:rsidP="006718D4">
            <w:pPr>
              <w:rPr>
                <w:rFonts w:ascii="Arial" w:hAnsi="Arial" w:cs="Arial"/>
                <w:color w:val="1F497D" w:themeColor="text2"/>
                <w:sz w:val="24"/>
                <w:szCs w:val="24"/>
              </w:rPr>
            </w:pPr>
            <w:r>
              <w:rPr>
                <w:rFonts w:ascii="Arial" w:hAnsi="Arial" w:cs="Arial"/>
                <w:color w:val="1F497D" w:themeColor="text2"/>
                <w:sz w:val="24"/>
                <w:szCs w:val="24"/>
              </w:rPr>
              <w:t>ACCORD COLLECTIF MAJORITAIRE</w:t>
            </w:r>
          </w:p>
          <w:p w:rsidR="002D5DE3" w:rsidRDefault="002D5DE3" w:rsidP="006718D4">
            <w:pPr>
              <w:rPr>
                <w:rFonts w:ascii="Arial" w:hAnsi="Arial" w:cs="Arial"/>
                <w:color w:val="1F497D" w:themeColor="text2"/>
                <w:sz w:val="24"/>
                <w:szCs w:val="24"/>
              </w:rPr>
            </w:pPr>
          </w:p>
          <w:p w:rsidR="002D5DE3" w:rsidRDefault="002D5DE3" w:rsidP="006718D4">
            <w:pPr>
              <w:rPr>
                <w:rFonts w:ascii="Arial" w:hAnsi="Arial" w:cs="Arial"/>
                <w:color w:val="1F497D" w:themeColor="text2"/>
                <w:sz w:val="24"/>
                <w:szCs w:val="24"/>
              </w:rPr>
            </w:pPr>
            <w:r>
              <w:rPr>
                <w:rFonts w:ascii="Arial" w:hAnsi="Arial" w:cs="Arial"/>
                <w:color w:val="1F497D" w:themeColor="text2"/>
                <w:sz w:val="24"/>
                <w:szCs w:val="24"/>
              </w:rPr>
              <w:t>CONTROLE DU DIRECCTE</w:t>
            </w:r>
          </w:p>
          <w:p w:rsidR="002D5DE3" w:rsidRDefault="002D5DE3" w:rsidP="006718D4">
            <w:pPr>
              <w:rPr>
                <w:rFonts w:ascii="Arial" w:hAnsi="Arial" w:cs="Arial"/>
                <w:color w:val="1F497D" w:themeColor="text2"/>
                <w:sz w:val="24"/>
                <w:szCs w:val="24"/>
              </w:rPr>
            </w:pPr>
          </w:p>
          <w:p w:rsidR="002D5DE3" w:rsidRDefault="002D5DE3" w:rsidP="006718D4">
            <w:pPr>
              <w:rPr>
                <w:rFonts w:ascii="Arial" w:hAnsi="Arial" w:cs="Arial"/>
                <w:color w:val="1F497D" w:themeColor="text2"/>
                <w:sz w:val="24"/>
                <w:szCs w:val="24"/>
              </w:rPr>
            </w:pPr>
            <w:r>
              <w:rPr>
                <w:rFonts w:ascii="Arial" w:hAnsi="Arial" w:cs="Arial"/>
                <w:color w:val="1F497D" w:themeColor="text2"/>
                <w:sz w:val="24"/>
                <w:szCs w:val="24"/>
              </w:rPr>
              <w:t>DESIGNATION DES DS/DSC</w:t>
            </w:r>
          </w:p>
          <w:p w:rsidR="002D5DE3" w:rsidRDefault="002D5DE3" w:rsidP="006718D4">
            <w:pPr>
              <w:rPr>
                <w:rFonts w:ascii="Arial" w:hAnsi="Arial" w:cs="Arial"/>
                <w:color w:val="1F497D" w:themeColor="text2"/>
                <w:sz w:val="24"/>
                <w:szCs w:val="24"/>
              </w:rPr>
            </w:pPr>
          </w:p>
          <w:p w:rsidR="002D5DE3" w:rsidRDefault="002D5DE3" w:rsidP="006718D4">
            <w:pPr>
              <w:rPr>
                <w:rFonts w:ascii="Arial" w:hAnsi="Arial" w:cs="Arial"/>
                <w:color w:val="1F497D" w:themeColor="text2"/>
                <w:sz w:val="24"/>
                <w:szCs w:val="24"/>
              </w:rPr>
            </w:pPr>
          </w:p>
        </w:tc>
        <w:tc>
          <w:tcPr>
            <w:tcW w:w="2551" w:type="dxa"/>
          </w:tcPr>
          <w:p w:rsidR="002D5DE3" w:rsidRDefault="00425824" w:rsidP="006718D4">
            <w:pPr>
              <w:rPr>
                <w:rFonts w:ascii="Arial" w:hAnsi="Arial" w:cs="Arial"/>
                <w:color w:val="1F497D" w:themeColor="text2"/>
                <w:sz w:val="24"/>
                <w:szCs w:val="24"/>
              </w:rPr>
            </w:pPr>
            <w:r>
              <w:rPr>
                <w:rFonts w:ascii="Arial" w:hAnsi="Arial" w:cs="Arial"/>
                <w:color w:val="1F497D" w:themeColor="text2"/>
                <w:sz w:val="24"/>
                <w:szCs w:val="24"/>
              </w:rPr>
              <w:t>Conseil d’Etat</w:t>
            </w:r>
          </w:p>
          <w:p w:rsidR="00425824" w:rsidRDefault="00425824" w:rsidP="006718D4">
            <w:pPr>
              <w:rPr>
                <w:rFonts w:ascii="Arial" w:hAnsi="Arial" w:cs="Arial"/>
                <w:color w:val="1F497D" w:themeColor="text2"/>
                <w:sz w:val="24"/>
                <w:szCs w:val="24"/>
              </w:rPr>
            </w:pPr>
            <w:r>
              <w:rPr>
                <w:rFonts w:ascii="Arial" w:hAnsi="Arial" w:cs="Arial"/>
                <w:color w:val="1F497D" w:themeColor="text2"/>
                <w:sz w:val="24"/>
                <w:szCs w:val="24"/>
              </w:rPr>
              <w:t>30 mai 2016</w:t>
            </w:r>
          </w:p>
          <w:p w:rsidR="00425824" w:rsidRDefault="00425824" w:rsidP="006718D4">
            <w:pPr>
              <w:rPr>
                <w:rFonts w:ascii="Arial" w:hAnsi="Arial" w:cs="Arial"/>
                <w:color w:val="1F497D" w:themeColor="text2"/>
                <w:sz w:val="24"/>
                <w:szCs w:val="24"/>
              </w:rPr>
            </w:pPr>
          </w:p>
          <w:p w:rsidR="00425824" w:rsidRDefault="00425824" w:rsidP="006718D4">
            <w:pPr>
              <w:rPr>
                <w:rFonts w:ascii="Arial" w:hAnsi="Arial" w:cs="Arial"/>
                <w:color w:val="1F497D" w:themeColor="text2"/>
                <w:sz w:val="24"/>
                <w:szCs w:val="24"/>
              </w:rPr>
            </w:pPr>
            <w:r>
              <w:rPr>
                <w:rFonts w:ascii="Arial" w:hAnsi="Arial" w:cs="Arial"/>
                <w:color w:val="1F497D" w:themeColor="text2"/>
                <w:sz w:val="24"/>
                <w:szCs w:val="24"/>
              </w:rPr>
              <w:t>N° 385730</w:t>
            </w:r>
          </w:p>
        </w:tc>
        <w:tc>
          <w:tcPr>
            <w:tcW w:w="4251" w:type="dxa"/>
          </w:tcPr>
          <w:p w:rsidR="002D5DE3" w:rsidRDefault="00425824" w:rsidP="00EA71F3">
            <w:pPr>
              <w:rPr>
                <w:rFonts w:ascii="Arial" w:hAnsi="Arial" w:cs="Arial"/>
                <w:color w:val="FF0000"/>
                <w:sz w:val="24"/>
                <w:szCs w:val="24"/>
              </w:rPr>
            </w:pPr>
            <w:r>
              <w:rPr>
                <w:rFonts w:ascii="Arial" w:hAnsi="Arial" w:cs="Arial"/>
                <w:color w:val="FF0000"/>
                <w:sz w:val="24"/>
                <w:szCs w:val="24"/>
              </w:rPr>
              <w:t>Dans le cadre d’un PSE au sein de SANOFI, un accord majoritaire est signé par les OS (CFDT, CFTC…).</w:t>
            </w:r>
          </w:p>
          <w:p w:rsidR="00425824" w:rsidRDefault="00425824" w:rsidP="00EA71F3">
            <w:pPr>
              <w:rPr>
                <w:rFonts w:ascii="Arial" w:hAnsi="Arial" w:cs="Arial"/>
                <w:color w:val="FF0000"/>
                <w:sz w:val="24"/>
                <w:szCs w:val="24"/>
              </w:rPr>
            </w:pPr>
          </w:p>
          <w:p w:rsidR="00425824" w:rsidRDefault="00425824" w:rsidP="00EA71F3">
            <w:pPr>
              <w:rPr>
                <w:rFonts w:ascii="Arial" w:hAnsi="Arial" w:cs="Arial"/>
                <w:color w:val="FF0000"/>
                <w:sz w:val="24"/>
                <w:szCs w:val="24"/>
              </w:rPr>
            </w:pPr>
            <w:r>
              <w:rPr>
                <w:rFonts w:ascii="Arial" w:hAnsi="Arial" w:cs="Arial"/>
                <w:color w:val="FF0000"/>
                <w:sz w:val="24"/>
                <w:szCs w:val="24"/>
              </w:rPr>
              <w:t>Le DIRECCTE valide l’accord.</w:t>
            </w:r>
          </w:p>
          <w:p w:rsidR="00425824" w:rsidRDefault="00425824" w:rsidP="00EA71F3">
            <w:pPr>
              <w:rPr>
                <w:rFonts w:ascii="Arial" w:hAnsi="Arial" w:cs="Arial"/>
                <w:color w:val="FF0000"/>
                <w:sz w:val="24"/>
                <w:szCs w:val="24"/>
              </w:rPr>
            </w:pPr>
          </w:p>
          <w:p w:rsidR="00425824" w:rsidRDefault="00425824" w:rsidP="00EA71F3">
            <w:pPr>
              <w:rPr>
                <w:rFonts w:ascii="Arial" w:hAnsi="Arial" w:cs="Arial"/>
                <w:color w:val="FF0000"/>
                <w:sz w:val="24"/>
                <w:szCs w:val="24"/>
              </w:rPr>
            </w:pPr>
            <w:r>
              <w:rPr>
                <w:rFonts w:ascii="Arial" w:hAnsi="Arial" w:cs="Arial"/>
                <w:color w:val="FF0000"/>
                <w:sz w:val="24"/>
                <w:szCs w:val="24"/>
              </w:rPr>
              <w:t>Des OS saisissent les juridictions administratives pour faire invalider l’accord du DIRECCTE.</w:t>
            </w:r>
          </w:p>
          <w:p w:rsidR="00425824" w:rsidRDefault="00425824" w:rsidP="00EA71F3">
            <w:pPr>
              <w:rPr>
                <w:rFonts w:ascii="Arial" w:hAnsi="Arial" w:cs="Arial"/>
                <w:color w:val="FF0000"/>
                <w:sz w:val="24"/>
                <w:szCs w:val="24"/>
              </w:rPr>
            </w:pPr>
            <w:r>
              <w:rPr>
                <w:rFonts w:ascii="Arial" w:hAnsi="Arial" w:cs="Arial"/>
                <w:color w:val="FF0000"/>
                <w:sz w:val="24"/>
                <w:szCs w:val="24"/>
              </w:rPr>
              <w:t xml:space="preserve">(elles prétendent, notamment, que les mesures d’accompagnement </w:t>
            </w:r>
            <w:r w:rsidR="005278AC">
              <w:rPr>
                <w:rFonts w:ascii="Arial" w:hAnsi="Arial" w:cs="Arial"/>
                <w:color w:val="FF0000"/>
                <w:sz w:val="24"/>
                <w:szCs w:val="24"/>
              </w:rPr>
              <w:t>sont source d’</w:t>
            </w:r>
            <w:r>
              <w:rPr>
                <w:rFonts w:ascii="Arial" w:hAnsi="Arial" w:cs="Arial"/>
                <w:color w:val="FF0000"/>
                <w:sz w:val="24"/>
                <w:szCs w:val="24"/>
              </w:rPr>
              <w:t>inégalités de traitement).</w:t>
            </w:r>
          </w:p>
          <w:p w:rsidR="00425824" w:rsidRDefault="00425824" w:rsidP="00EA71F3">
            <w:pPr>
              <w:rPr>
                <w:rFonts w:ascii="Arial" w:hAnsi="Arial" w:cs="Arial"/>
                <w:color w:val="FF0000"/>
                <w:sz w:val="24"/>
                <w:szCs w:val="24"/>
              </w:rPr>
            </w:pPr>
          </w:p>
          <w:p w:rsidR="00425824" w:rsidRDefault="00425824" w:rsidP="00EA71F3">
            <w:pPr>
              <w:rPr>
                <w:rFonts w:ascii="Arial" w:hAnsi="Arial" w:cs="Arial"/>
                <w:color w:val="FF0000"/>
                <w:sz w:val="24"/>
                <w:szCs w:val="24"/>
              </w:rPr>
            </w:pPr>
            <w:r>
              <w:rPr>
                <w:rFonts w:ascii="Arial" w:hAnsi="Arial" w:cs="Arial"/>
                <w:color w:val="FF0000"/>
                <w:sz w:val="24"/>
                <w:szCs w:val="24"/>
              </w:rPr>
              <w:t xml:space="preserve">La Cour d’appel, casse le PSE car le DSC CFTC n’a pas été redésigné à la suite d’une élection professionnelle s’étant déroulée avant la négociation/signature de l’accord majoritaire, </w:t>
            </w:r>
            <w:r w:rsidR="00583E11">
              <w:rPr>
                <w:rFonts w:ascii="Arial" w:hAnsi="Arial" w:cs="Arial"/>
                <w:color w:val="FF0000"/>
                <w:sz w:val="24"/>
                <w:szCs w:val="24"/>
              </w:rPr>
              <w:t>aussi</w:t>
            </w:r>
            <w:r>
              <w:rPr>
                <w:rFonts w:ascii="Arial" w:hAnsi="Arial" w:cs="Arial"/>
                <w:color w:val="FF0000"/>
                <w:sz w:val="24"/>
                <w:szCs w:val="24"/>
              </w:rPr>
              <w:t xml:space="preserve"> sa signature de l’accord majoritaire n’est donc pas valide, n’étant pas mandaté par son OS.</w:t>
            </w:r>
          </w:p>
          <w:p w:rsidR="00425824" w:rsidRDefault="00425824" w:rsidP="00EA71F3">
            <w:pPr>
              <w:rPr>
                <w:rFonts w:ascii="Arial" w:hAnsi="Arial" w:cs="Arial"/>
                <w:color w:val="FF0000"/>
                <w:sz w:val="24"/>
                <w:szCs w:val="24"/>
              </w:rPr>
            </w:pPr>
          </w:p>
          <w:p w:rsidR="00425824" w:rsidRDefault="00425824" w:rsidP="00EA71F3">
            <w:pPr>
              <w:rPr>
                <w:rFonts w:ascii="Arial" w:hAnsi="Arial" w:cs="Arial"/>
                <w:color w:val="FF0000"/>
                <w:sz w:val="24"/>
                <w:szCs w:val="24"/>
              </w:rPr>
            </w:pPr>
            <w:r>
              <w:rPr>
                <w:rFonts w:ascii="Arial" w:hAnsi="Arial" w:cs="Arial"/>
                <w:color w:val="FF0000"/>
                <w:sz w:val="24"/>
                <w:szCs w:val="24"/>
              </w:rPr>
              <w:t>Quel est l’étendu du contrôle du DIRECCTE ? doit-on redésigner les DS/DSC à l’issue de chaque élection professionnelle se déroulant dans l’entreprise ?</w:t>
            </w:r>
          </w:p>
          <w:p w:rsidR="00425824" w:rsidRDefault="00425824" w:rsidP="00EA71F3">
            <w:pPr>
              <w:rPr>
                <w:rFonts w:ascii="Arial" w:hAnsi="Arial" w:cs="Arial"/>
                <w:color w:val="FF0000"/>
                <w:sz w:val="24"/>
                <w:szCs w:val="24"/>
              </w:rPr>
            </w:pPr>
          </w:p>
          <w:p w:rsidR="00425824" w:rsidRDefault="00425824" w:rsidP="00EA71F3">
            <w:pPr>
              <w:rPr>
                <w:rFonts w:ascii="Arial" w:hAnsi="Arial" w:cs="Arial"/>
                <w:color w:val="FF0000"/>
                <w:sz w:val="24"/>
                <w:szCs w:val="24"/>
              </w:rPr>
            </w:pPr>
          </w:p>
        </w:tc>
        <w:tc>
          <w:tcPr>
            <w:tcW w:w="4963" w:type="dxa"/>
          </w:tcPr>
          <w:p w:rsidR="002D5DE3" w:rsidRDefault="00425824" w:rsidP="00F0402C">
            <w:pPr>
              <w:rPr>
                <w:rFonts w:ascii="Arial" w:hAnsi="Arial" w:cs="Arial"/>
                <w:color w:val="1F497D" w:themeColor="text2"/>
                <w:sz w:val="24"/>
                <w:szCs w:val="24"/>
              </w:rPr>
            </w:pPr>
            <w:r>
              <w:rPr>
                <w:rFonts w:ascii="Arial" w:hAnsi="Arial" w:cs="Arial"/>
                <w:color w:val="1F497D" w:themeColor="text2"/>
                <w:sz w:val="24"/>
                <w:szCs w:val="24"/>
              </w:rPr>
              <w:t>Le DIRECCTE doit s’assurer du caractère majoritaire d’un accord conclu dans le cadre d’un PSE, dès lors que la loi impose la signature de l’accord par une ou plusieurs OS ayant recueillies au moins 50 % des suffrages exprimés.</w:t>
            </w:r>
          </w:p>
          <w:p w:rsidR="00425824" w:rsidRDefault="00425824" w:rsidP="00F0402C">
            <w:pPr>
              <w:rPr>
                <w:rFonts w:ascii="Arial" w:hAnsi="Arial" w:cs="Arial"/>
                <w:color w:val="1F497D" w:themeColor="text2"/>
                <w:sz w:val="24"/>
                <w:szCs w:val="24"/>
              </w:rPr>
            </w:pPr>
          </w:p>
          <w:p w:rsidR="00425824" w:rsidRDefault="00425824" w:rsidP="00F0402C">
            <w:pPr>
              <w:rPr>
                <w:rFonts w:ascii="Arial" w:hAnsi="Arial" w:cs="Arial"/>
                <w:color w:val="1F497D" w:themeColor="text2"/>
                <w:sz w:val="24"/>
                <w:szCs w:val="24"/>
              </w:rPr>
            </w:pPr>
            <w:r>
              <w:rPr>
                <w:rFonts w:ascii="Arial" w:hAnsi="Arial" w:cs="Arial"/>
                <w:color w:val="1F497D" w:themeColor="text2"/>
                <w:sz w:val="24"/>
                <w:szCs w:val="24"/>
              </w:rPr>
              <w:t>Le DIRECCTE doit s’assure que la qualité des signataires pour engager leur syndicat est bien respectée, ce qui suppose que le mandat de DS ait été valablement renouvelé depuis les dernières élections professionnelles.</w:t>
            </w:r>
          </w:p>
          <w:p w:rsidR="00425824" w:rsidRDefault="00425824" w:rsidP="00F0402C">
            <w:pPr>
              <w:rPr>
                <w:rFonts w:ascii="Arial" w:hAnsi="Arial" w:cs="Arial"/>
                <w:color w:val="1F497D" w:themeColor="text2"/>
                <w:sz w:val="24"/>
                <w:szCs w:val="24"/>
              </w:rPr>
            </w:pPr>
          </w:p>
          <w:p w:rsidR="0077779E" w:rsidRPr="005278AC" w:rsidRDefault="0077779E" w:rsidP="0077779E">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425824" w:rsidRPr="0077779E" w:rsidRDefault="0077779E" w:rsidP="0077779E">
            <w:pPr>
              <w:rPr>
                <w:rFonts w:ascii="Arial" w:hAnsi="Arial" w:cs="Arial"/>
                <w:color w:val="FF0000"/>
                <w:sz w:val="24"/>
                <w:szCs w:val="24"/>
              </w:rPr>
            </w:pPr>
            <w:r w:rsidRPr="0077779E">
              <w:rPr>
                <w:rFonts w:ascii="Arial" w:hAnsi="Arial" w:cs="Arial"/>
                <w:color w:val="FF0000"/>
                <w:sz w:val="24"/>
                <w:szCs w:val="24"/>
              </w:rPr>
              <w:t xml:space="preserve">Si un syndicat ne </w:t>
            </w:r>
            <w:r w:rsidR="005278AC">
              <w:rPr>
                <w:rFonts w:ascii="Arial" w:hAnsi="Arial" w:cs="Arial"/>
                <w:color w:val="FF0000"/>
                <w:sz w:val="24"/>
                <w:szCs w:val="24"/>
              </w:rPr>
              <w:t>re-mandate</w:t>
            </w:r>
            <w:r w:rsidRPr="0077779E">
              <w:rPr>
                <w:rFonts w:ascii="Arial" w:hAnsi="Arial" w:cs="Arial"/>
                <w:color w:val="FF0000"/>
                <w:sz w:val="24"/>
                <w:szCs w:val="24"/>
              </w:rPr>
              <w:t xml:space="preserve"> pas un DS a l’issue des dernières élections professionnelles, le mandat n’existe plus.</w:t>
            </w:r>
          </w:p>
          <w:p w:rsidR="0077779E" w:rsidRPr="0077779E" w:rsidRDefault="0077779E" w:rsidP="0077779E">
            <w:pPr>
              <w:rPr>
                <w:rFonts w:ascii="Arial" w:hAnsi="Arial" w:cs="Arial"/>
                <w:color w:val="FF0000"/>
                <w:sz w:val="24"/>
                <w:szCs w:val="24"/>
              </w:rPr>
            </w:pPr>
          </w:p>
          <w:p w:rsidR="0077779E" w:rsidRDefault="0077779E" w:rsidP="0077779E">
            <w:pPr>
              <w:rPr>
                <w:rFonts w:ascii="Arial" w:hAnsi="Arial" w:cs="Arial"/>
                <w:color w:val="1F497D" w:themeColor="text2"/>
                <w:sz w:val="24"/>
                <w:szCs w:val="24"/>
              </w:rPr>
            </w:pPr>
            <w:r w:rsidRPr="0077779E">
              <w:rPr>
                <w:rFonts w:ascii="Arial" w:hAnsi="Arial" w:cs="Arial"/>
                <w:color w:val="FF0000"/>
                <w:sz w:val="24"/>
                <w:szCs w:val="24"/>
              </w:rPr>
              <w:t>Aussi, il est nécessaire de procéder aux mandatements à l’issue de chaque élection professionnelle</w:t>
            </w:r>
            <w:r>
              <w:rPr>
                <w:rFonts w:ascii="Arial" w:hAnsi="Arial" w:cs="Arial"/>
                <w:color w:val="1F497D" w:themeColor="text2"/>
                <w:sz w:val="24"/>
                <w:szCs w:val="24"/>
              </w:rPr>
              <w:t>.</w:t>
            </w:r>
          </w:p>
          <w:p w:rsidR="00660B23" w:rsidRDefault="00660B23" w:rsidP="0077779E">
            <w:pPr>
              <w:rPr>
                <w:rFonts w:ascii="Arial" w:hAnsi="Arial" w:cs="Arial"/>
                <w:color w:val="1F497D" w:themeColor="text2"/>
                <w:sz w:val="24"/>
                <w:szCs w:val="24"/>
              </w:rPr>
            </w:pPr>
          </w:p>
          <w:p w:rsidR="00660B23" w:rsidRDefault="00660B23" w:rsidP="0077779E">
            <w:pPr>
              <w:rPr>
                <w:rFonts w:ascii="Arial" w:hAnsi="Arial" w:cs="Arial"/>
                <w:color w:val="1F497D" w:themeColor="text2"/>
                <w:sz w:val="24"/>
                <w:szCs w:val="24"/>
              </w:rPr>
            </w:pPr>
          </w:p>
          <w:p w:rsidR="00660B23" w:rsidRDefault="00660B23" w:rsidP="0077779E">
            <w:pPr>
              <w:rPr>
                <w:rFonts w:ascii="Arial" w:hAnsi="Arial" w:cs="Arial"/>
                <w:color w:val="1F497D" w:themeColor="text2"/>
                <w:sz w:val="24"/>
                <w:szCs w:val="24"/>
              </w:rPr>
            </w:pPr>
            <w:r w:rsidRPr="00660B23">
              <w:rPr>
                <w:rFonts w:ascii="Arial" w:hAnsi="Arial" w:cs="Arial"/>
                <w:color w:val="FF0000"/>
                <w:sz w:val="24"/>
                <w:szCs w:val="24"/>
              </w:rPr>
              <w:t>La solution est identique pour les DSC, ils doivent être re</w:t>
            </w:r>
            <w:r w:rsidR="005278AC">
              <w:rPr>
                <w:rFonts w:ascii="Arial" w:hAnsi="Arial" w:cs="Arial"/>
                <w:color w:val="FF0000"/>
                <w:sz w:val="24"/>
                <w:szCs w:val="24"/>
              </w:rPr>
              <w:t>-</w:t>
            </w:r>
            <w:r w:rsidRPr="00660B23">
              <w:rPr>
                <w:rFonts w:ascii="Arial" w:hAnsi="Arial" w:cs="Arial"/>
                <w:color w:val="FF0000"/>
                <w:sz w:val="24"/>
                <w:szCs w:val="24"/>
              </w:rPr>
              <w:t>mandatés.</w:t>
            </w:r>
          </w:p>
        </w:tc>
      </w:tr>
      <w:tr w:rsidR="002D5DE3" w:rsidRPr="00ED7657" w:rsidTr="00EF2EB1">
        <w:trPr>
          <w:trHeight w:val="810"/>
        </w:trPr>
        <w:tc>
          <w:tcPr>
            <w:tcW w:w="2723" w:type="dxa"/>
          </w:tcPr>
          <w:p w:rsidR="002D5DE3" w:rsidRDefault="0077779E" w:rsidP="006718D4">
            <w:pPr>
              <w:rPr>
                <w:rFonts w:ascii="Arial" w:hAnsi="Arial" w:cs="Arial"/>
                <w:color w:val="1F497D" w:themeColor="text2"/>
                <w:sz w:val="24"/>
                <w:szCs w:val="24"/>
              </w:rPr>
            </w:pPr>
            <w:r>
              <w:rPr>
                <w:rFonts w:ascii="Arial" w:hAnsi="Arial" w:cs="Arial"/>
                <w:color w:val="1F497D" w:themeColor="text2"/>
                <w:sz w:val="24"/>
                <w:szCs w:val="24"/>
              </w:rPr>
              <w:t>PSE</w:t>
            </w:r>
          </w:p>
          <w:p w:rsidR="0077779E" w:rsidRDefault="0077779E" w:rsidP="006718D4">
            <w:pPr>
              <w:rPr>
                <w:rFonts w:ascii="Arial" w:hAnsi="Arial" w:cs="Arial"/>
                <w:color w:val="1F497D" w:themeColor="text2"/>
                <w:sz w:val="24"/>
                <w:szCs w:val="24"/>
              </w:rPr>
            </w:pPr>
          </w:p>
          <w:p w:rsidR="0077779E" w:rsidRDefault="0077779E" w:rsidP="006718D4">
            <w:pPr>
              <w:rPr>
                <w:rFonts w:ascii="Arial" w:hAnsi="Arial" w:cs="Arial"/>
                <w:color w:val="1F497D" w:themeColor="text2"/>
                <w:sz w:val="24"/>
                <w:szCs w:val="24"/>
              </w:rPr>
            </w:pPr>
            <w:r>
              <w:rPr>
                <w:rFonts w:ascii="Arial" w:hAnsi="Arial" w:cs="Arial"/>
                <w:color w:val="1F497D" w:themeColor="text2"/>
                <w:sz w:val="24"/>
                <w:szCs w:val="24"/>
              </w:rPr>
              <w:t>INJONCTION FORMULEE PAR LE CHSCT</w:t>
            </w:r>
          </w:p>
          <w:p w:rsidR="0077779E" w:rsidRDefault="0077779E" w:rsidP="006718D4">
            <w:pPr>
              <w:rPr>
                <w:rFonts w:ascii="Arial" w:hAnsi="Arial" w:cs="Arial"/>
                <w:color w:val="1F497D" w:themeColor="text2"/>
                <w:sz w:val="24"/>
                <w:szCs w:val="24"/>
              </w:rPr>
            </w:pPr>
          </w:p>
          <w:p w:rsidR="0077779E" w:rsidRDefault="0077779E" w:rsidP="006718D4">
            <w:pPr>
              <w:rPr>
                <w:rFonts w:ascii="Arial" w:hAnsi="Arial" w:cs="Arial"/>
                <w:color w:val="1F497D" w:themeColor="text2"/>
                <w:sz w:val="24"/>
                <w:szCs w:val="24"/>
              </w:rPr>
            </w:pPr>
          </w:p>
        </w:tc>
        <w:tc>
          <w:tcPr>
            <w:tcW w:w="2551" w:type="dxa"/>
          </w:tcPr>
          <w:p w:rsidR="002D5DE3" w:rsidRDefault="0077779E" w:rsidP="006718D4">
            <w:pPr>
              <w:rPr>
                <w:rFonts w:ascii="Arial" w:hAnsi="Arial" w:cs="Arial"/>
                <w:color w:val="1F497D" w:themeColor="text2"/>
                <w:sz w:val="24"/>
                <w:szCs w:val="24"/>
              </w:rPr>
            </w:pPr>
            <w:r>
              <w:rPr>
                <w:rFonts w:ascii="Arial" w:hAnsi="Arial" w:cs="Arial"/>
                <w:color w:val="1F497D" w:themeColor="text2"/>
                <w:sz w:val="24"/>
                <w:szCs w:val="24"/>
              </w:rPr>
              <w:t>Conseil d’état</w:t>
            </w:r>
          </w:p>
          <w:p w:rsidR="0077779E" w:rsidRDefault="0077779E" w:rsidP="006718D4">
            <w:pPr>
              <w:rPr>
                <w:rFonts w:ascii="Arial" w:hAnsi="Arial" w:cs="Arial"/>
                <w:color w:val="1F497D" w:themeColor="text2"/>
                <w:sz w:val="24"/>
                <w:szCs w:val="24"/>
              </w:rPr>
            </w:pPr>
            <w:r>
              <w:rPr>
                <w:rFonts w:ascii="Arial" w:hAnsi="Arial" w:cs="Arial"/>
                <w:color w:val="1F497D" w:themeColor="text2"/>
                <w:sz w:val="24"/>
                <w:szCs w:val="24"/>
              </w:rPr>
              <w:t>29 juin 2016</w:t>
            </w:r>
          </w:p>
          <w:p w:rsidR="0077779E" w:rsidRDefault="0077779E" w:rsidP="006718D4">
            <w:pPr>
              <w:rPr>
                <w:rFonts w:ascii="Arial" w:hAnsi="Arial" w:cs="Arial"/>
                <w:color w:val="1F497D" w:themeColor="text2"/>
                <w:sz w:val="24"/>
                <w:szCs w:val="24"/>
              </w:rPr>
            </w:pPr>
          </w:p>
          <w:p w:rsidR="0077779E" w:rsidRDefault="0077779E" w:rsidP="006718D4">
            <w:pPr>
              <w:rPr>
                <w:rFonts w:ascii="Arial" w:hAnsi="Arial" w:cs="Arial"/>
                <w:color w:val="1F497D" w:themeColor="text2"/>
                <w:sz w:val="24"/>
                <w:szCs w:val="24"/>
              </w:rPr>
            </w:pPr>
            <w:r>
              <w:rPr>
                <w:rFonts w:ascii="Arial" w:hAnsi="Arial" w:cs="Arial"/>
                <w:color w:val="1F497D" w:themeColor="text2"/>
                <w:sz w:val="24"/>
                <w:szCs w:val="24"/>
              </w:rPr>
              <w:t>N° 386581</w:t>
            </w:r>
          </w:p>
        </w:tc>
        <w:tc>
          <w:tcPr>
            <w:tcW w:w="4251" w:type="dxa"/>
          </w:tcPr>
          <w:p w:rsidR="002D5DE3" w:rsidRDefault="0077779E" w:rsidP="00EA71F3">
            <w:pPr>
              <w:rPr>
                <w:rFonts w:ascii="Arial" w:hAnsi="Arial" w:cs="Arial"/>
                <w:color w:val="FF0000"/>
                <w:sz w:val="24"/>
                <w:szCs w:val="24"/>
              </w:rPr>
            </w:pPr>
            <w:r>
              <w:rPr>
                <w:rFonts w:ascii="Arial" w:hAnsi="Arial" w:cs="Arial"/>
                <w:color w:val="FF0000"/>
                <w:sz w:val="24"/>
                <w:szCs w:val="24"/>
              </w:rPr>
              <w:t>Un PSE se déroule au sein d’une entreprise</w:t>
            </w:r>
            <w:r w:rsidR="003449B0">
              <w:rPr>
                <w:rFonts w:ascii="Arial" w:hAnsi="Arial" w:cs="Arial"/>
                <w:color w:val="FF0000"/>
                <w:sz w:val="24"/>
                <w:szCs w:val="24"/>
              </w:rPr>
              <w:t>. (</w:t>
            </w:r>
            <w:r w:rsidR="008E70DB">
              <w:rPr>
                <w:rFonts w:ascii="Arial" w:hAnsi="Arial" w:cs="Arial"/>
                <w:color w:val="FF0000"/>
                <w:sz w:val="24"/>
                <w:szCs w:val="24"/>
              </w:rPr>
              <w:t>le projet porte sur une perte de plus de 20 % des postes).</w:t>
            </w:r>
          </w:p>
          <w:p w:rsidR="0077779E" w:rsidRDefault="0077779E" w:rsidP="00EA71F3">
            <w:pPr>
              <w:rPr>
                <w:rFonts w:ascii="Arial" w:hAnsi="Arial" w:cs="Arial"/>
                <w:color w:val="FF0000"/>
                <w:sz w:val="24"/>
                <w:szCs w:val="24"/>
              </w:rPr>
            </w:pPr>
          </w:p>
          <w:p w:rsidR="0077779E" w:rsidRDefault="0077779E" w:rsidP="00EA71F3">
            <w:pPr>
              <w:rPr>
                <w:rFonts w:ascii="Arial" w:hAnsi="Arial" w:cs="Arial"/>
                <w:color w:val="FF0000"/>
                <w:sz w:val="24"/>
                <w:szCs w:val="24"/>
              </w:rPr>
            </w:pPr>
            <w:r>
              <w:rPr>
                <w:rFonts w:ascii="Arial" w:hAnsi="Arial" w:cs="Arial"/>
                <w:color w:val="FF0000"/>
                <w:sz w:val="24"/>
                <w:szCs w:val="24"/>
              </w:rPr>
              <w:t>Le CHSCT, désigne un expert.</w:t>
            </w:r>
          </w:p>
          <w:p w:rsidR="0077779E" w:rsidRDefault="0077779E" w:rsidP="00EA71F3">
            <w:pPr>
              <w:rPr>
                <w:rFonts w:ascii="Arial" w:hAnsi="Arial" w:cs="Arial"/>
                <w:color w:val="FF0000"/>
                <w:sz w:val="24"/>
                <w:szCs w:val="24"/>
              </w:rPr>
            </w:pPr>
            <w:r>
              <w:rPr>
                <w:rFonts w:ascii="Arial" w:hAnsi="Arial" w:cs="Arial"/>
                <w:color w:val="FF0000"/>
                <w:sz w:val="24"/>
                <w:szCs w:val="24"/>
              </w:rPr>
              <w:t>Malgré ses demandes, l’expert ne parvient pas à obtenir les documents relatifs à la future organisation de l’établissement.</w:t>
            </w:r>
            <w:r w:rsidR="00583E11">
              <w:rPr>
                <w:rFonts w:ascii="Arial" w:hAnsi="Arial" w:cs="Arial"/>
                <w:color w:val="FF0000"/>
                <w:sz w:val="24"/>
                <w:szCs w:val="24"/>
              </w:rPr>
              <w:t xml:space="preserve"> Le CHSCT se trouve donc dans l’impossibilité d’émettre un avis en toute connaissance de cause.</w:t>
            </w:r>
          </w:p>
          <w:p w:rsidR="008E70DB" w:rsidRDefault="008E70DB" w:rsidP="00EA71F3">
            <w:pPr>
              <w:rPr>
                <w:rFonts w:ascii="Arial" w:hAnsi="Arial" w:cs="Arial"/>
                <w:color w:val="FF0000"/>
                <w:sz w:val="24"/>
                <w:szCs w:val="24"/>
              </w:rPr>
            </w:pPr>
          </w:p>
          <w:p w:rsidR="008E70DB" w:rsidRDefault="008E70DB" w:rsidP="00EA71F3">
            <w:pPr>
              <w:rPr>
                <w:rFonts w:ascii="Arial" w:hAnsi="Arial" w:cs="Arial"/>
                <w:color w:val="FF0000"/>
                <w:sz w:val="24"/>
                <w:szCs w:val="24"/>
              </w:rPr>
            </w:pPr>
            <w:r>
              <w:rPr>
                <w:rFonts w:ascii="Arial" w:hAnsi="Arial" w:cs="Arial"/>
                <w:color w:val="FF0000"/>
                <w:sz w:val="24"/>
                <w:szCs w:val="24"/>
              </w:rPr>
              <w:t xml:space="preserve">Le DIRECCTE </w:t>
            </w:r>
            <w:r w:rsidR="003449B0">
              <w:rPr>
                <w:rFonts w:ascii="Arial" w:hAnsi="Arial" w:cs="Arial"/>
                <w:color w:val="FF0000"/>
                <w:sz w:val="24"/>
                <w:szCs w:val="24"/>
              </w:rPr>
              <w:t>valide l’accord majoritaire partiel signé par plusieurs OS et homologue le document unilatéral établi par l’employeur sur les critères d’ordre de licenciement.</w:t>
            </w:r>
          </w:p>
          <w:p w:rsidR="008E70DB" w:rsidRDefault="008E70DB" w:rsidP="00EA71F3">
            <w:pPr>
              <w:rPr>
                <w:rFonts w:ascii="Arial" w:hAnsi="Arial" w:cs="Arial"/>
                <w:color w:val="FF0000"/>
                <w:sz w:val="24"/>
                <w:szCs w:val="24"/>
              </w:rPr>
            </w:pPr>
          </w:p>
          <w:p w:rsidR="003449B0" w:rsidRDefault="003449B0" w:rsidP="00EA71F3">
            <w:pPr>
              <w:rPr>
                <w:rFonts w:ascii="Arial" w:hAnsi="Arial" w:cs="Arial"/>
                <w:color w:val="FF0000"/>
                <w:sz w:val="24"/>
                <w:szCs w:val="24"/>
              </w:rPr>
            </w:pPr>
            <w:r>
              <w:rPr>
                <w:rFonts w:ascii="Arial" w:hAnsi="Arial" w:cs="Arial"/>
                <w:color w:val="FF0000"/>
                <w:sz w:val="24"/>
                <w:szCs w:val="24"/>
              </w:rPr>
              <w:t>Plusieurs salariés saisissent le tribunal administratif pour faire annuler la validation et l’homologation du DIRECCTE, pour leur</w:t>
            </w:r>
            <w:r w:rsidR="005278AC">
              <w:rPr>
                <w:rFonts w:ascii="Arial" w:hAnsi="Arial" w:cs="Arial"/>
                <w:color w:val="FF0000"/>
                <w:sz w:val="24"/>
                <w:szCs w:val="24"/>
              </w:rPr>
              <w:t>s</w:t>
            </w:r>
            <w:r>
              <w:rPr>
                <w:rFonts w:ascii="Arial" w:hAnsi="Arial" w:cs="Arial"/>
                <w:color w:val="FF0000"/>
                <w:sz w:val="24"/>
                <w:szCs w:val="24"/>
              </w:rPr>
              <w:t xml:space="preserve"> défense</w:t>
            </w:r>
            <w:r w:rsidR="005278AC">
              <w:rPr>
                <w:rFonts w:ascii="Arial" w:hAnsi="Arial" w:cs="Arial"/>
                <w:color w:val="FF0000"/>
                <w:sz w:val="24"/>
                <w:szCs w:val="24"/>
              </w:rPr>
              <w:t>s</w:t>
            </w:r>
            <w:r>
              <w:rPr>
                <w:rFonts w:ascii="Arial" w:hAnsi="Arial" w:cs="Arial"/>
                <w:color w:val="FF0000"/>
                <w:sz w:val="24"/>
                <w:szCs w:val="24"/>
              </w:rPr>
              <w:t>, ils évoquent le non-respect de la procédure d’information/consultation du CHSCHT ;</w:t>
            </w:r>
          </w:p>
          <w:p w:rsidR="008E70DB" w:rsidRDefault="008E70DB" w:rsidP="00EA71F3">
            <w:pPr>
              <w:rPr>
                <w:rFonts w:ascii="Arial" w:hAnsi="Arial" w:cs="Arial"/>
                <w:color w:val="FF0000"/>
                <w:sz w:val="24"/>
                <w:szCs w:val="24"/>
              </w:rPr>
            </w:pPr>
          </w:p>
          <w:p w:rsidR="008E70DB" w:rsidRDefault="003449B0" w:rsidP="003449B0">
            <w:pPr>
              <w:rPr>
                <w:rFonts w:ascii="Arial" w:hAnsi="Arial" w:cs="Arial"/>
                <w:color w:val="FF0000"/>
                <w:sz w:val="24"/>
                <w:szCs w:val="24"/>
              </w:rPr>
            </w:pPr>
            <w:r>
              <w:rPr>
                <w:rFonts w:ascii="Arial" w:hAnsi="Arial" w:cs="Arial"/>
                <w:color w:val="FF0000"/>
                <w:sz w:val="24"/>
                <w:szCs w:val="24"/>
              </w:rPr>
              <w:t>Ils gagnent jusqu’à la Cour d’appel administrative qui annule le PSE et les décisions du DIRECCTE.</w:t>
            </w:r>
          </w:p>
          <w:p w:rsidR="003449B0" w:rsidRDefault="003449B0" w:rsidP="003449B0">
            <w:pPr>
              <w:rPr>
                <w:rFonts w:ascii="Arial" w:hAnsi="Arial" w:cs="Arial"/>
                <w:color w:val="FF0000"/>
                <w:sz w:val="24"/>
                <w:szCs w:val="24"/>
              </w:rPr>
            </w:pPr>
          </w:p>
          <w:p w:rsidR="003449B0" w:rsidRDefault="003449B0" w:rsidP="003449B0">
            <w:pPr>
              <w:rPr>
                <w:rFonts w:ascii="Arial" w:hAnsi="Arial" w:cs="Arial"/>
                <w:color w:val="FF0000"/>
                <w:sz w:val="24"/>
                <w:szCs w:val="24"/>
              </w:rPr>
            </w:pPr>
            <w:r>
              <w:rPr>
                <w:rFonts w:ascii="Arial" w:hAnsi="Arial" w:cs="Arial"/>
                <w:color w:val="FF0000"/>
                <w:sz w:val="24"/>
                <w:szCs w:val="24"/>
              </w:rPr>
              <w:t>L’employeur forme un recours devant le Conseil d’état ;</w:t>
            </w:r>
          </w:p>
          <w:p w:rsidR="003449B0" w:rsidRDefault="003449B0" w:rsidP="003449B0">
            <w:pPr>
              <w:rPr>
                <w:rFonts w:ascii="Arial" w:hAnsi="Arial" w:cs="Arial"/>
                <w:color w:val="FF0000"/>
                <w:sz w:val="24"/>
                <w:szCs w:val="24"/>
              </w:rPr>
            </w:pPr>
          </w:p>
          <w:p w:rsidR="003449B0" w:rsidRDefault="003449B0" w:rsidP="003449B0">
            <w:pPr>
              <w:rPr>
                <w:rFonts w:ascii="Arial" w:hAnsi="Arial" w:cs="Arial"/>
                <w:color w:val="FF0000"/>
                <w:sz w:val="24"/>
                <w:szCs w:val="24"/>
              </w:rPr>
            </w:pPr>
            <w:r>
              <w:rPr>
                <w:rFonts w:ascii="Arial" w:hAnsi="Arial" w:cs="Arial"/>
                <w:color w:val="FF0000"/>
                <w:sz w:val="24"/>
                <w:szCs w:val="24"/>
              </w:rPr>
              <w:t>Le CHSCT aurait-il pu introduire lui-même l’action en justice ? aurait-il pu formuler des injonctions auprès du DIRECCTE pour que celui-ci ne valide pas l’accord majoritaire et homologue le document unilatéral ?</w:t>
            </w:r>
          </w:p>
        </w:tc>
        <w:tc>
          <w:tcPr>
            <w:tcW w:w="4963" w:type="dxa"/>
          </w:tcPr>
          <w:p w:rsidR="002D5DE3" w:rsidRDefault="003449B0" w:rsidP="00F0402C">
            <w:pPr>
              <w:rPr>
                <w:rFonts w:ascii="Arial" w:hAnsi="Arial" w:cs="Arial"/>
                <w:color w:val="1F497D" w:themeColor="text2"/>
                <w:sz w:val="24"/>
                <w:szCs w:val="24"/>
              </w:rPr>
            </w:pPr>
            <w:r>
              <w:rPr>
                <w:rFonts w:ascii="Arial" w:hAnsi="Arial" w:cs="Arial"/>
                <w:color w:val="1F497D" w:themeColor="text2"/>
                <w:sz w:val="24"/>
                <w:szCs w:val="24"/>
              </w:rPr>
              <w:t>La loi de sécurisation de l’emploi du 14 juin 2013 (loi qui encadre les règles de procédure des PSE), permet de soumettre au DIRECCTE une demande visant à faire enjoindre à l’employeur de fournir des éléments d’information relatifs à la procédure de PSE en cours, ou d’obliger l’employeur à se conformer à une règle de procédure.</w:t>
            </w:r>
          </w:p>
          <w:p w:rsidR="003449B0" w:rsidRDefault="003449B0" w:rsidP="00F0402C">
            <w:pPr>
              <w:rPr>
                <w:rFonts w:ascii="Arial" w:hAnsi="Arial" w:cs="Arial"/>
                <w:color w:val="1F497D" w:themeColor="text2"/>
                <w:sz w:val="24"/>
                <w:szCs w:val="24"/>
              </w:rPr>
            </w:pPr>
          </w:p>
          <w:p w:rsidR="003449B0" w:rsidRDefault="003449B0" w:rsidP="00F0402C">
            <w:pPr>
              <w:rPr>
                <w:rFonts w:ascii="Arial" w:hAnsi="Arial" w:cs="Arial"/>
                <w:color w:val="1F497D" w:themeColor="text2"/>
                <w:sz w:val="24"/>
                <w:szCs w:val="24"/>
              </w:rPr>
            </w:pPr>
            <w:r>
              <w:rPr>
                <w:rFonts w:ascii="Arial" w:hAnsi="Arial" w:cs="Arial"/>
                <w:color w:val="1F497D" w:themeColor="text2"/>
                <w:sz w:val="24"/>
                <w:szCs w:val="24"/>
              </w:rPr>
              <w:t>La demande d’injonction peut être formulée par :</w:t>
            </w:r>
          </w:p>
          <w:p w:rsidR="003449B0" w:rsidRDefault="003449B0" w:rsidP="003449B0">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LE CE</w:t>
            </w:r>
          </w:p>
          <w:p w:rsidR="003449B0" w:rsidRDefault="003449B0" w:rsidP="003449B0">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A défaut de CE, LES DP</w:t>
            </w:r>
          </w:p>
          <w:p w:rsidR="003449B0" w:rsidRDefault="003449B0" w:rsidP="003449B0">
            <w:pPr>
              <w:pStyle w:val="Paragraphedeliste"/>
              <w:numPr>
                <w:ilvl w:val="0"/>
                <w:numId w:val="10"/>
              </w:numPr>
              <w:rPr>
                <w:rFonts w:ascii="Arial" w:hAnsi="Arial" w:cs="Arial"/>
                <w:color w:val="1F497D" w:themeColor="text2"/>
                <w:sz w:val="24"/>
                <w:szCs w:val="24"/>
              </w:rPr>
            </w:pPr>
            <w:r>
              <w:rPr>
                <w:rFonts w:ascii="Arial" w:hAnsi="Arial" w:cs="Arial"/>
                <w:color w:val="1F497D" w:themeColor="text2"/>
                <w:sz w:val="24"/>
                <w:szCs w:val="24"/>
              </w:rPr>
              <w:t>PAR LES ORGANISATIONS SYNDICALES REPRESENTATIVES.</w:t>
            </w:r>
          </w:p>
          <w:p w:rsidR="003449B0" w:rsidRDefault="003449B0" w:rsidP="003449B0">
            <w:pPr>
              <w:rPr>
                <w:rFonts w:ascii="Arial" w:hAnsi="Arial" w:cs="Arial"/>
                <w:color w:val="1F497D" w:themeColor="text2"/>
                <w:sz w:val="24"/>
                <w:szCs w:val="24"/>
              </w:rPr>
            </w:pPr>
          </w:p>
          <w:p w:rsidR="003449B0" w:rsidRDefault="003449B0" w:rsidP="003449B0">
            <w:pPr>
              <w:rPr>
                <w:rFonts w:ascii="Arial" w:hAnsi="Arial" w:cs="Arial"/>
                <w:color w:val="1F497D" w:themeColor="text2"/>
                <w:sz w:val="24"/>
                <w:szCs w:val="24"/>
              </w:rPr>
            </w:pPr>
            <w:r>
              <w:rPr>
                <w:rFonts w:ascii="Arial" w:hAnsi="Arial" w:cs="Arial"/>
                <w:color w:val="1F497D" w:themeColor="text2"/>
                <w:sz w:val="24"/>
                <w:szCs w:val="24"/>
              </w:rPr>
              <w:t>La loi ne fait pas référence au CHSCT !</w:t>
            </w:r>
          </w:p>
          <w:p w:rsidR="003449B0" w:rsidRDefault="003449B0" w:rsidP="003449B0">
            <w:pPr>
              <w:rPr>
                <w:rFonts w:ascii="Arial" w:hAnsi="Arial" w:cs="Arial"/>
                <w:color w:val="1F497D" w:themeColor="text2"/>
                <w:sz w:val="24"/>
                <w:szCs w:val="24"/>
              </w:rPr>
            </w:pPr>
          </w:p>
          <w:p w:rsidR="003449B0" w:rsidRDefault="003449B0" w:rsidP="003449B0">
            <w:pPr>
              <w:rPr>
                <w:rFonts w:ascii="Arial" w:hAnsi="Arial" w:cs="Arial"/>
                <w:color w:val="1F497D" w:themeColor="text2"/>
                <w:sz w:val="24"/>
                <w:szCs w:val="24"/>
              </w:rPr>
            </w:pPr>
            <w:r>
              <w:rPr>
                <w:rFonts w:ascii="Arial" w:hAnsi="Arial" w:cs="Arial"/>
                <w:color w:val="1F497D" w:themeColor="text2"/>
                <w:sz w:val="24"/>
                <w:szCs w:val="24"/>
              </w:rPr>
              <w:t>Pour le Conseil d’état : le DIRECCTE doit s’assurer que le CHSCT a disposé des informations utiles pour se prononcer sur l’opération en toute connaissance de cause.</w:t>
            </w:r>
          </w:p>
          <w:p w:rsidR="003449B0" w:rsidRDefault="003449B0" w:rsidP="003449B0">
            <w:pPr>
              <w:rPr>
                <w:rFonts w:ascii="Arial" w:hAnsi="Arial" w:cs="Arial"/>
                <w:color w:val="1F497D" w:themeColor="text2"/>
                <w:sz w:val="24"/>
                <w:szCs w:val="24"/>
              </w:rPr>
            </w:pPr>
          </w:p>
          <w:p w:rsidR="003449B0" w:rsidRDefault="003449B0" w:rsidP="003449B0">
            <w:pPr>
              <w:rPr>
                <w:rFonts w:ascii="Arial" w:hAnsi="Arial" w:cs="Arial"/>
                <w:color w:val="1F497D" w:themeColor="text2"/>
                <w:sz w:val="24"/>
                <w:szCs w:val="24"/>
              </w:rPr>
            </w:pPr>
            <w:r>
              <w:rPr>
                <w:rFonts w:ascii="Arial" w:hAnsi="Arial" w:cs="Arial"/>
                <w:color w:val="1F497D" w:themeColor="text2"/>
                <w:sz w:val="24"/>
                <w:szCs w:val="24"/>
              </w:rPr>
              <w:t xml:space="preserve">Le DIRECCTE </w:t>
            </w:r>
            <w:r w:rsidR="005278AC">
              <w:rPr>
                <w:rFonts w:ascii="Arial" w:hAnsi="Arial" w:cs="Arial"/>
                <w:color w:val="1F497D" w:themeColor="text2"/>
                <w:sz w:val="24"/>
                <w:szCs w:val="24"/>
              </w:rPr>
              <w:t>n’</w:t>
            </w:r>
            <w:r w:rsidR="00583E11">
              <w:rPr>
                <w:rFonts w:ascii="Arial" w:hAnsi="Arial" w:cs="Arial"/>
                <w:color w:val="1F497D" w:themeColor="text2"/>
                <w:sz w:val="24"/>
                <w:szCs w:val="24"/>
              </w:rPr>
              <w:t>encourt</w:t>
            </w:r>
            <w:r>
              <w:rPr>
                <w:rFonts w:ascii="Arial" w:hAnsi="Arial" w:cs="Arial"/>
                <w:color w:val="1F497D" w:themeColor="text2"/>
                <w:sz w:val="24"/>
                <w:szCs w:val="24"/>
              </w:rPr>
              <w:t xml:space="preserve"> l’annulation de ses décisions que si une irrégularité de la consultation du CHSCT est commise. </w:t>
            </w:r>
          </w:p>
          <w:p w:rsidR="003449B0" w:rsidRDefault="003449B0" w:rsidP="003449B0">
            <w:pPr>
              <w:rPr>
                <w:rFonts w:ascii="Arial" w:hAnsi="Arial" w:cs="Arial"/>
                <w:color w:val="1F497D" w:themeColor="text2"/>
                <w:sz w:val="24"/>
                <w:szCs w:val="24"/>
              </w:rPr>
            </w:pPr>
            <w:r>
              <w:rPr>
                <w:rFonts w:ascii="Arial" w:hAnsi="Arial" w:cs="Arial"/>
                <w:color w:val="1F497D" w:themeColor="text2"/>
                <w:sz w:val="24"/>
                <w:szCs w:val="24"/>
              </w:rPr>
              <w:t>Lorsqu’un projet est de nature importante</w:t>
            </w:r>
          </w:p>
          <w:p w:rsidR="003449B0" w:rsidRDefault="003449B0" w:rsidP="003449B0">
            <w:pPr>
              <w:rPr>
                <w:rFonts w:ascii="Arial" w:hAnsi="Arial" w:cs="Arial"/>
                <w:color w:val="1F497D" w:themeColor="text2"/>
                <w:sz w:val="24"/>
                <w:szCs w:val="24"/>
              </w:rPr>
            </w:pPr>
            <w:r>
              <w:rPr>
                <w:rFonts w:ascii="Arial" w:hAnsi="Arial" w:cs="Arial"/>
                <w:color w:val="1F497D" w:themeColor="text2"/>
                <w:sz w:val="24"/>
                <w:szCs w:val="24"/>
              </w:rPr>
              <w:t xml:space="preserve">Le CHSCT doit être consulté (c’est </w:t>
            </w:r>
            <w:r w:rsidR="00583E11">
              <w:rPr>
                <w:rFonts w:ascii="Arial" w:hAnsi="Arial" w:cs="Arial"/>
                <w:color w:val="1F497D" w:themeColor="text2"/>
                <w:sz w:val="24"/>
                <w:szCs w:val="24"/>
              </w:rPr>
              <w:t>obligatoire</w:t>
            </w:r>
            <w:r>
              <w:rPr>
                <w:rFonts w:ascii="Arial" w:hAnsi="Arial" w:cs="Arial"/>
                <w:color w:val="1F497D" w:themeColor="text2"/>
                <w:sz w:val="24"/>
                <w:szCs w:val="24"/>
              </w:rPr>
              <w:t xml:space="preserve">) aussi, le DIRECCTE aurait </w:t>
            </w:r>
            <w:r w:rsidR="00583E11">
              <w:rPr>
                <w:rFonts w:ascii="Arial" w:hAnsi="Arial" w:cs="Arial"/>
                <w:color w:val="1F497D" w:themeColor="text2"/>
                <w:sz w:val="24"/>
                <w:szCs w:val="24"/>
              </w:rPr>
              <w:t>dû</w:t>
            </w:r>
            <w:r>
              <w:rPr>
                <w:rFonts w:ascii="Arial" w:hAnsi="Arial" w:cs="Arial"/>
                <w:color w:val="1F497D" w:themeColor="text2"/>
                <w:sz w:val="24"/>
                <w:szCs w:val="24"/>
              </w:rPr>
              <w:t xml:space="preserve"> s’assurer du bon déroulement de la procédure d’information/consultation du CHSCT.</w:t>
            </w:r>
          </w:p>
          <w:p w:rsidR="00583E11" w:rsidRDefault="00583E11" w:rsidP="003449B0">
            <w:pPr>
              <w:rPr>
                <w:rFonts w:ascii="Arial" w:hAnsi="Arial" w:cs="Arial"/>
                <w:color w:val="1F497D" w:themeColor="text2"/>
                <w:sz w:val="24"/>
                <w:szCs w:val="24"/>
              </w:rPr>
            </w:pPr>
          </w:p>
          <w:p w:rsidR="00583E11" w:rsidRPr="005278AC" w:rsidRDefault="00583E11" w:rsidP="00583E11">
            <w:pPr>
              <w:jc w:val="center"/>
              <w:rPr>
                <w:rFonts w:ascii="Arial" w:hAnsi="Arial" w:cs="Arial"/>
                <w:b/>
                <w:color w:val="FF0000"/>
                <w:sz w:val="24"/>
                <w:szCs w:val="24"/>
                <w:u w:val="single"/>
              </w:rPr>
            </w:pPr>
            <w:r w:rsidRPr="005278AC">
              <w:rPr>
                <w:rFonts w:ascii="Arial" w:hAnsi="Arial" w:cs="Arial"/>
                <w:b/>
                <w:color w:val="FF0000"/>
                <w:sz w:val="24"/>
                <w:szCs w:val="24"/>
                <w:u w:val="single"/>
              </w:rPr>
              <w:t>CE QU’IL FAUT RETENIR</w:t>
            </w:r>
          </w:p>
          <w:p w:rsidR="00583E11" w:rsidRDefault="00583E11" w:rsidP="003449B0">
            <w:pPr>
              <w:rPr>
                <w:rFonts w:ascii="Arial" w:hAnsi="Arial" w:cs="Arial"/>
                <w:color w:val="1F497D" w:themeColor="text2"/>
                <w:sz w:val="24"/>
                <w:szCs w:val="24"/>
              </w:rPr>
            </w:pPr>
          </w:p>
          <w:p w:rsidR="00583E11" w:rsidRPr="00583E11" w:rsidRDefault="00583E11" w:rsidP="00583E11">
            <w:pPr>
              <w:pStyle w:val="Paragraphedeliste"/>
              <w:numPr>
                <w:ilvl w:val="0"/>
                <w:numId w:val="10"/>
              </w:numPr>
              <w:rPr>
                <w:rFonts w:ascii="Arial" w:hAnsi="Arial" w:cs="Arial"/>
                <w:color w:val="FF0000"/>
                <w:sz w:val="24"/>
                <w:szCs w:val="24"/>
              </w:rPr>
            </w:pPr>
            <w:r w:rsidRPr="00583E11">
              <w:rPr>
                <w:rFonts w:ascii="Arial" w:hAnsi="Arial" w:cs="Arial"/>
                <w:color w:val="FF0000"/>
                <w:sz w:val="24"/>
                <w:szCs w:val="24"/>
              </w:rPr>
              <w:t>Cet arrêt consacre la possibilité pour le CHSCT de formuler des injonctions auprès du DIRECCTE</w:t>
            </w:r>
          </w:p>
          <w:p w:rsidR="00583E11" w:rsidRPr="00583E11" w:rsidRDefault="00583E11" w:rsidP="00583E11">
            <w:pPr>
              <w:pStyle w:val="Paragraphedeliste"/>
              <w:numPr>
                <w:ilvl w:val="0"/>
                <w:numId w:val="10"/>
              </w:numPr>
              <w:rPr>
                <w:rFonts w:ascii="Arial" w:hAnsi="Arial" w:cs="Arial"/>
                <w:b/>
                <w:color w:val="FF0000"/>
                <w:sz w:val="24"/>
                <w:szCs w:val="24"/>
              </w:rPr>
            </w:pPr>
            <w:r w:rsidRPr="00583E11">
              <w:rPr>
                <w:rFonts w:ascii="Arial" w:hAnsi="Arial" w:cs="Arial"/>
                <w:b/>
                <w:color w:val="FF0000"/>
                <w:sz w:val="24"/>
                <w:szCs w:val="24"/>
              </w:rPr>
              <w:t>Le CHSCT n’a pas qualité pour agir contre une décision de validation ou d’homologation d’un PSE</w:t>
            </w:r>
            <w:r w:rsidRPr="00583E11">
              <w:rPr>
                <w:rFonts w:ascii="Arial" w:hAnsi="Arial" w:cs="Arial"/>
                <w:color w:val="FF0000"/>
                <w:sz w:val="24"/>
                <w:szCs w:val="24"/>
              </w:rPr>
              <w:t xml:space="preserve">, aussi l’insuffisance d’information/consultation du CHSCT doit être soulevée par </w:t>
            </w:r>
            <w:r w:rsidRPr="00583E11">
              <w:rPr>
                <w:rFonts w:ascii="Arial" w:hAnsi="Arial" w:cs="Arial"/>
                <w:b/>
                <w:color w:val="FF0000"/>
                <w:sz w:val="24"/>
                <w:szCs w:val="24"/>
              </w:rPr>
              <w:t>un auteur ayant qualité pour agir (salariés, CE, OS)</w:t>
            </w:r>
          </w:p>
          <w:p w:rsidR="00583E11" w:rsidRPr="00583E11" w:rsidRDefault="00583E11" w:rsidP="00583E11">
            <w:pPr>
              <w:pStyle w:val="Paragraphedeliste"/>
              <w:numPr>
                <w:ilvl w:val="0"/>
                <w:numId w:val="10"/>
              </w:numPr>
              <w:rPr>
                <w:rFonts w:ascii="Arial" w:hAnsi="Arial" w:cs="Arial"/>
                <w:color w:val="FF0000"/>
                <w:sz w:val="24"/>
                <w:szCs w:val="24"/>
              </w:rPr>
            </w:pPr>
            <w:r w:rsidRPr="00583E11">
              <w:rPr>
                <w:rFonts w:ascii="Arial" w:hAnsi="Arial" w:cs="Arial"/>
                <w:color w:val="FF0000"/>
                <w:sz w:val="24"/>
                <w:szCs w:val="24"/>
              </w:rPr>
              <w:t>Pour qu’une décision de validation/homologation soit annulée, il est nécessaire que l’irrégularité de la procédure d’information/consultation ait « fait obstacle à ce que le CHSCT exprime son avis en toute connaissance de cause »</w:t>
            </w:r>
          </w:p>
          <w:p w:rsidR="00583E11" w:rsidRPr="003449B0" w:rsidRDefault="00583E11" w:rsidP="003449B0">
            <w:pPr>
              <w:rPr>
                <w:rFonts w:ascii="Arial" w:hAnsi="Arial" w:cs="Arial"/>
                <w:color w:val="1F497D" w:themeColor="text2"/>
                <w:sz w:val="24"/>
                <w:szCs w:val="24"/>
              </w:rPr>
            </w:pPr>
          </w:p>
        </w:tc>
      </w:tr>
    </w:tbl>
    <w:p w:rsidR="00183C47" w:rsidRPr="00D542C9" w:rsidRDefault="00183C47" w:rsidP="00183C47">
      <w:pPr>
        <w:pStyle w:val="Paragraphedeliste"/>
        <w:rPr>
          <w:rFonts w:ascii="Arial" w:hAnsi="Arial" w:cs="Arial"/>
          <w:color w:val="1F497D" w:themeColor="text2"/>
        </w:rPr>
      </w:pPr>
    </w:p>
    <w:sectPr w:rsidR="00183C47" w:rsidRPr="00D542C9" w:rsidSect="00FC0E92">
      <w:footerReference w:type="default" r:id="rId11"/>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FB0" w:rsidRDefault="00256FB0" w:rsidP="00ED7657">
      <w:pPr>
        <w:spacing w:after="0" w:line="240" w:lineRule="auto"/>
      </w:pPr>
      <w:r>
        <w:separator/>
      </w:r>
    </w:p>
  </w:endnote>
  <w:endnote w:type="continuationSeparator" w:id="0">
    <w:p w:rsidR="00256FB0" w:rsidRDefault="00256FB0" w:rsidP="00ED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7238"/>
      <w:docPartObj>
        <w:docPartGallery w:val="Page Numbers (Bottom of Page)"/>
        <w:docPartUnique/>
      </w:docPartObj>
    </w:sdtPr>
    <w:sdtContent>
      <w:p w:rsidR="00847C76" w:rsidRDefault="00847C76">
        <w:pPr>
          <w:pStyle w:val="Pieddepage"/>
        </w:pPr>
        <w:r>
          <w:fldChar w:fldCharType="begin"/>
        </w:r>
        <w:r>
          <w:instrText xml:space="preserve"> PAGE   \* MERGEFORMAT </w:instrText>
        </w:r>
        <w:r>
          <w:fldChar w:fldCharType="separate"/>
        </w:r>
        <w:r w:rsidR="005278AC">
          <w:rPr>
            <w:noProof/>
          </w:rPr>
          <w:t>2</w:t>
        </w:r>
        <w:r>
          <w:rPr>
            <w:noProof/>
          </w:rPr>
          <w:fldChar w:fldCharType="end"/>
        </w:r>
      </w:p>
    </w:sdtContent>
  </w:sdt>
  <w:p w:rsidR="00847C76" w:rsidRDefault="00847C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FB0" w:rsidRDefault="00256FB0" w:rsidP="00ED7657">
      <w:pPr>
        <w:spacing w:after="0" w:line="240" w:lineRule="auto"/>
      </w:pPr>
      <w:r>
        <w:separator/>
      </w:r>
    </w:p>
  </w:footnote>
  <w:footnote w:type="continuationSeparator" w:id="0">
    <w:p w:rsidR="00256FB0" w:rsidRDefault="00256FB0" w:rsidP="00ED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7FD3"/>
    <w:multiLevelType w:val="hybridMultilevel"/>
    <w:tmpl w:val="C8D2A910"/>
    <w:lvl w:ilvl="0" w:tplc="36C8E00C">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14366"/>
    <w:multiLevelType w:val="hybridMultilevel"/>
    <w:tmpl w:val="EE7A40D0"/>
    <w:lvl w:ilvl="0" w:tplc="648478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C4613"/>
    <w:multiLevelType w:val="multilevel"/>
    <w:tmpl w:val="04127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F6366"/>
    <w:multiLevelType w:val="hybridMultilevel"/>
    <w:tmpl w:val="2B3A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902390"/>
    <w:multiLevelType w:val="hybridMultilevel"/>
    <w:tmpl w:val="137E0B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E559D3"/>
    <w:multiLevelType w:val="hybridMultilevel"/>
    <w:tmpl w:val="2FBA56D4"/>
    <w:lvl w:ilvl="0" w:tplc="DB2A74FA">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28518C"/>
    <w:multiLevelType w:val="hybridMultilevel"/>
    <w:tmpl w:val="DE96D3BE"/>
    <w:lvl w:ilvl="0" w:tplc="AB42A776">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C77E2"/>
    <w:multiLevelType w:val="hybridMultilevel"/>
    <w:tmpl w:val="09C2BFF4"/>
    <w:lvl w:ilvl="0" w:tplc="1804D5FE">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51483B"/>
    <w:multiLevelType w:val="hybridMultilevel"/>
    <w:tmpl w:val="90F6BBAA"/>
    <w:lvl w:ilvl="0" w:tplc="356E355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3B5933"/>
    <w:multiLevelType w:val="hybridMultilevel"/>
    <w:tmpl w:val="7F460B70"/>
    <w:lvl w:ilvl="0" w:tplc="3E469884">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CB"/>
    <w:rsid w:val="00001DC6"/>
    <w:rsid w:val="000026AD"/>
    <w:rsid w:val="00004756"/>
    <w:rsid w:val="00011743"/>
    <w:rsid w:val="000200F9"/>
    <w:rsid w:val="000320E6"/>
    <w:rsid w:val="00035726"/>
    <w:rsid w:val="000368D9"/>
    <w:rsid w:val="0004316D"/>
    <w:rsid w:val="0005288D"/>
    <w:rsid w:val="000542D5"/>
    <w:rsid w:val="00057290"/>
    <w:rsid w:val="00061039"/>
    <w:rsid w:val="0006317C"/>
    <w:rsid w:val="0006388E"/>
    <w:rsid w:val="00066DF5"/>
    <w:rsid w:val="000700DE"/>
    <w:rsid w:val="00075E13"/>
    <w:rsid w:val="000767B1"/>
    <w:rsid w:val="00086742"/>
    <w:rsid w:val="0008694D"/>
    <w:rsid w:val="000932E0"/>
    <w:rsid w:val="00096759"/>
    <w:rsid w:val="000A1CB0"/>
    <w:rsid w:val="000A7AD2"/>
    <w:rsid w:val="000B4555"/>
    <w:rsid w:val="000D053F"/>
    <w:rsid w:val="000D562E"/>
    <w:rsid w:val="000D5FC3"/>
    <w:rsid w:val="000E277D"/>
    <w:rsid w:val="00102F64"/>
    <w:rsid w:val="001046C6"/>
    <w:rsid w:val="00111712"/>
    <w:rsid w:val="00113671"/>
    <w:rsid w:val="001225E6"/>
    <w:rsid w:val="00135C9B"/>
    <w:rsid w:val="00136B49"/>
    <w:rsid w:val="001431F3"/>
    <w:rsid w:val="00150311"/>
    <w:rsid w:val="00154F6B"/>
    <w:rsid w:val="00155F41"/>
    <w:rsid w:val="00160180"/>
    <w:rsid w:val="00167875"/>
    <w:rsid w:val="00173526"/>
    <w:rsid w:val="00175C5D"/>
    <w:rsid w:val="00175EA7"/>
    <w:rsid w:val="00183C47"/>
    <w:rsid w:val="001901D9"/>
    <w:rsid w:val="00191431"/>
    <w:rsid w:val="001961B9"/>
    <w:rsid w:val="001A029F"/>
    <w:rsid w:val="001A2720"/>
    <w:rsid w:val="001A54D3"/>
    <w:rsid w:val="001A7EA8"/>
    <w:rsid w:val="001B6ED0"/>
    <w:rsid w:val="001C504F"/>
    <w:rsid w:val="001C6377"/>
    <w:rsid w:val="001D3D48"/>
    <w:rsid w:val="001D5311"/>
    <w:rsid w:val="001D6421"/>
    <w:rsid w:val="001E129D"/>
    <w:rsid w:val="001E20BD"/>
    <w:rsid w:val="001F1011"/>
    <w:rsid w:val="001F1913"/>
    <w:rsid w:val="001F5728"/>
    <w:rsid w:val="002040D5"/>
    <w:rsid w:val="0021332A"/>
    <w:rsid w:val="00217C21"/>
    <w:rsid w:val="002233AC"/>
    <w:rsid w:val="0023386F"/>
    <w:rsid w:val="00236885"/>
    <w:rsid w:val="0025157B"/>
    <w:rsid w:val="00256FB0"/>
    <w:rsid w:val="002571C0"/>
    <w:rsid w:val="00257C0B"/>
    <w:rsid w:val="00262DBF"/>
    <w:rsid w:val="002639E7"/>
    <w:rsid w:val="002736CC"/>
    <w:rsid w:val="00291697"/>
    <w:rsid w:val="0029411E"/>
    <w:rsid w:val="00294752"/>
    <w:rsid w:val="002A039E"/>
    <w:rsid w:val="002A3AA3"/>
    <w:rsid w:val="002A7F14"/>
    <w:rsid w:val="002B11AA"/>
    <w:rsid w:val="002B30A4"/>
    <w:rsid w:val="002C48C1"/>
    <w:rsid w:val="002D0E19"/>
    <w:rsid w:val="002D5DE3"/>
    <w:rsid w:val="002E2CDE"/>
    <w:rsid w:val="002E329A"/>
    <w:rsid w:val="00300243"/>
    <w:rsid w:val="00310224"/>
    <w:rsid w:val="00310FC1"/>
    <w:rsid w:val="003111BB"/>
    <w:rsid w:val="00317FDD"/>
    <w:rsid w:val="00320601"/>
    <w:rsid w:val="00324B39"/>
    <w:rsid w:val="00327B79"/>
    <w:rsid w:val="00331244"/>
    <w:rsid w:val="00334FF5"/>
    <w:rsid w:val="00335332"/>
    <w:rsid w:val="003372F4"/>
    <w:rsid w:val="003374C7"/>
    <w:rsid w:val="00341838"/>
    <w:rsid w:val="003449B0"/>
    <w:rsid w:val="00345994"/>
    <w:rsid w:val="00377BF8"/>
    <w:rsid w:val="0039108B"/>
    <w:rsid w:val="00393787"/>
    <w:rsid w:val="00397E08"/>
    <w:rsid w:val="003A2C05"/>
    <w:rsid w:val="003B1608"/>
    <w:rsid w:val="003B4944"/>
    <w:rsid w:val="003B6124"/>
    <w:rsid w:val="003B7E3D"/>
    <w:rsid w:val="003C45D7"/>
    <w:rsid w:val="003C4622"/>
    <w:rsid w:val="003C70D3"/>
    <w:rsid w:val="003D73E0"/>
    <w:rsid w:val="003F1C74"/>
    <w:rsid w:val="004140C9"/>
    <w:rsid w:val="00425824"/>
    <w:rsid w:val="00427201"/>
    <w:rsid w:val="00435175"/>
    <w:rsid w:val="00440C24"/>
    <w:rsid w:val="0045039B"/>
    <w:rsid w:val="00454EB6"/>
    <w:rsid w:val="00463CE6"/>
    <w:rsid w:val="00464BD8"/>
    <w:rsid w:val="00466E10"/>
    <w:rsid w:val="004727DD"/>
    <w:rsid w:val="004746B9"/>
    <w:rsid w:val="004A1482"/>
    <w:rsid w:val="004A4654"/>
    <w:rsid w:val="004A4DC7"/>
    <w:rsid w:val="004A576C"/>
    <w:rsid w:val="004A6D71"/>
    <w:rsid w:val="004A6F6F"/>
    <w:rsid w:val="004A77C5"/>
    <w:rsid w:val="004B0D93"/>
    <w:rsid w:val="004B2656"/>
    <w:rsid w:val="004B5D76"/>
    <w:rsid w:val="004C5A32"/>
    <w:rsid w:val="004C5F3A"/>
    <w:rsid w:val="004E10B8"/>
    <w:rsid w:val="004F3D2D"/>
    <w:rsid w:val="004F6691"/>
    <w:rsid w:val="00511FD0"/>
    <w:rsid w:val="00512795"/>
    <w:rsid w:val="005161DF"/>
    <w:rsid w:val="00524826"/>
    <w:rsid w:val="005278AC"/>
    <w:rsid w:val="00534B87"/>
    <w:rsid w:val="00542607"/>
    <w:rsid w:val="00543588"/>
    <w:rsid w:val="005442D7"/>
    <w:rsid w:val="00546FD0"/>
    <w:rsid w:val="005470E9"/>
    <w:rsid w:val="00550594"/>
    <w:rsid w:val="005529CA"/>
    <w:rsid w:val="005535E4"/>
    <w:rsid w:val="00556B01"/>
    <w:rsid w:val="00563F73"/>
    <w:rsid w:val="00564347"/>
    <w:rsid w:val="005730BC"/>
    <w:rsid w:val="005769DF"/>
    <w:rsid w:val="00583E11"/>
    <w:rsid w:val="00584814"/>
    <w:rsid w:val="00586E6E"/>
    <w:rsid w:val="005919EA"/>
    <w:rsid w:val="00595640"/>
    <w:rsid w:val="00597B2B"/>
    <w:rsid w:val="005A1BA8"/>
    <w:rsid w:val="005A415B"/>
    <w:rsid w:val="005A6E85"/>
    <w:rsid w:val="005A7DE8"/>
    <w:rsid w:val="005C1FD4"/>
    <w:rsid w:val="005D614D"/>
    <w:rsid w:val="005F0204"/>
    <w:rsid w:val="005F3F84"/>
    <w:rsid w:val="006006D8"/>
    <w:rsid w:val="00600CFC"/>
    <w:rsid w:val="006221DF"/>
    <w:rsid w:val="00625893"/>
    <w:rsid w:val="0062687F"/>
    <w:rsid w:val="0064065A"/>
    <w:rsid w:val="00650A47"/>
    <w:rsid w:val="00651D65"/>
    <w:rsid w:val="00655054"/>
    <w:rsid w:val="00655890"/>
    <w:rsid w:val="00656370"/>
    <w:rsid w:val="00660B23"/>
    <w:rsid w:val="006628D1"/>
    <w:rsid w:val="006639CE"/>
    <w:rsid w:val="006660DD"/>
    <w:rsid w:val="00670FE5"/>
    <w:rsid w:val="006718D4"/>
    <w:rsid w:val="0067488A"/>
    <w:rsid w:val="00675A2B"/>
    <w:rsid w:val="00681762"/>
    <w:rsid w:val="00682CCA"/>
    <w:rsid w:val="0068375C"/>
    <w:rsid w:val="00696349"/>
    <w:rsid w:val="006B4641"/>
    <w:rsid w:val="006C56AE"/>
    <w:rsid w:val="006C75B6"/>
    <w:rsid w:val="006D0826"/>
    <w:rsid w:val="006D47C9"/>
    <w:rsid w:val="006D59D7"/>
    <w:rsid w:val="006F5BD3"/>
    <w:rsid w:val="007020CE"/>
    <w:rsid w:val="00702815"/>
    <w:rsid w:val="007042B6"/>
    <w:rsid w:val="007125D5"/>
    <w:rsid w:val="007254B7"/>
    <w:rsid w:val="00727AF8"/>
    <w:rsid w:val="00727BAF"/>
    <w:rsid w:val="00727D16"/>
    <w:rsid w:val="00727E29"/>
    <w:rsid w:val="0073087D"/>
    <w:rsid w:val="00736F0A"/>
    <w:rsid w:val="007437AF"/>
    <w:rsid w:val="0075456D"/>
    <w:rsid w:val="00754854"/>
    <w:rsid w:val="00766537"/>
    <w:rsid w:val="00771948"/>
    <w:rsid w:val="0077429F"/>
    <w:rsid w:val="00775C66"/>
    <w:rsid w:val="00775E57"/>
    <w:rsid w:val="0077779E"/>
    <w:rsid w:val="0078042D"/>
    <w:rsid w:val="0078063D"/>
    <w:rsid w:val="00786C53"/>
    <w:rsid w:val="00787485"/>
    <w:rsid w:val="007A370F"/>
    <w:rsid w:val="007A6A89"/>
    <w:rsid w:val="007B389E"/>
    <w:rsid w:val="007C04B1"/>
    <w:rsid w:val="007C52A8"/>
    <w:rsid w:val="007C6B43"/>
    <w:rsid w:val="007C7F64"/>
    <w:rsid w:val="007D58BA"/>
    <w:rsid w:val="007E2D23"/>
    <w:rsid w:val="007F099D"/>
    <w:rsid w:val="007F2B7E"/>
    <w:rsid w:val="007F7F1D"/>
    <w:rsid w:val="00803444"/>
    <w:rsid w:val="008057A0"/>
    <w:rsid w:val="00807DE5"/>
    <w:rsid w:val="008150A6"/>
    <w:rsid w:val="0081664C"/>
    <w:rsid w:val="00816A8D"/>
    <w:rsid w:val="00817F8C"/>
    <w:rsid w:val="008206BA"/>
    <w:rsid w:val="008243F3"/>
    <w:rsid w:val="00824942"/>
    <w:rsid w:val="00825452"/>
    <w:rsid w:val="00830BCB"/>
    <w:rsid w:val="00830EEB"/>
    <w:rsid w:val="00831284"/>
    <w:rsid w:val="00835466"/>
    <w:rsid w:val="008405AC"/>
    <w:rsid w:val="00844CDD"/>
    <w:rsid w:val="00847C76"/>
    <w:rsid w:val="008539EF"/>
    <w:rsid w:val="00855D57"/>
    <w:rsid w:val="00856CED"/>
    <w:rsid w:val="008673D2"/>
    <w:rsid w:val="00871986"/>
    <w:rsid w:val="00873A98"/>
    <w:rsid w:val="00882ADF"/>
    <w:rsid w:val="0088367D"/>
    <w:rsid w:val="00883E0F"/>
    <w:rsid w:val="008850EE"/>
    <w:rsid w:val="008967A4"/>
    <w:rsid w:val="00897DCF"/>
    <w:rsid w:val="008A1BA3"/>
    <w:rsid w:val="008A27F3"/>
    <w:rsid w:val="008A6584"/>
    <w:rsid w:val="008C014A"/>
    <w:rsid w:val="008C2C95"/>
    <w:rsid w:val="008C77D4"/>
    <w:rsid w:val="008D5F7F"/>
    <w:rsid w:val="008D6DD1"/>
    <w:rsid w:val="008E2B27"/>
    <w:rsid w:val="008E70DB"/>
    <w:rsid w:val="00905A63"/>
    <w:rsid w:val="00906204"/>
    <w:rsid w:val="009176F4"/>
    <w:rsid w:val="00917FF0"/>
    <w:rsid w:val="00922D0F"/>
    <w:rsid w:val="009231E9"/>
    <w:rsid w:val="00924DD4"/>
    <w:rsid w:val="00927285"/>
    <w:rsid w:val="00927400"/>
    <w:rsid w:val="00930B58"/>
    <w:rsid w:val="00933BA6"/>
    <w:rsid w:val="00937F4E"/>
    <w:rsid w:val="0094011A"/>
    <w:rsid w:val="009440BC"/>
    <w:rsid w:val="009508D9"/>
    <w:rsid w:val="0095141F"/>
    <w:rsid w:val="009515A4"/>
    <w:rsid w:val="00955994"/>
    <w:rsid w:val="0096207C"/>
    <w:rsid w:val="00970C3C"/>
    <w:rsid w:val="00974AD5"/>
    <w:rsid w:val="00974E63"/>
    <w:rsid w:val="00980237"/>
    <w:rsid w:val="00980499"/>
    <w:rsid w:val="00982EFF"/>
    <w:rsid w:val="009A0C16"/>
    <w:rsid w:val="009A2B68"/>
    <w:rsid w:val="009C3651"/>
    <w:rsid w:val="009C5515"/>
    <w:rsid w:val="009C6995"/>
    <w:rsid w:val="009D7D77"/>
    <w:rsid w:val="009E26A1"/>
    <w:rsid w:val="009E349F"/>
    <w:rsid w:val="009F1BEC"/>
    <w:rsid w:val="009F5684"/>
    <w:rsid w:val="00A02EC3"/>
    <w:rsid w:val="00A1006E"/>
    <w:rsid w:val="00A12EC2"/>
    <w:rsid w:val="00A164A2"/>
    <w:rsid w:val="00A16A6B"/>
    <w:rsid w:val="00A16AB9"/>
    <w:rsid w:val="00A16DCA"/>
    <w:rsid w:val="00A21B5E"/>
    <w:rsid w:val="00A26F53"/>
    <w:rsid w:val="00A323FB"/>
    <w:rsid w:val="00A37C2E"/>
    <w:rsid w:val="00A42F21"/>
    <w:rsid w:val="00A4426A"/>
    <w:rsid w:val="00A52E5A"/>
    <w:rsid w:val="00A54B55"/>
    <w:rsid w:val="00A55E12"/>
    <w:rsid w:val="00A71E4A"/>
    <w:rsid w:val="00A7272B"/>
    <w:rsid w:val="00A74E7B"/>
    <w:rsid w:val="00A76761"/>
    <w:rsid w:val="00A93504"/>
    <w:rsid w:val="00A94A92"/>
    <w:rsid w:val="00A960F9"/>
    <w:rsid w:val="00A97DF4"/>
    <w:rsid w:val="00AA4F3F"/>
    <w:rsid w:val="00AB5C50"/>
    <w:rsid w:val="00AB72CB"/>
    <w:rsid w:val="00AC0FD9"/>
    <w:rsid w:val="00AC2516"/>
    <w:rsid w:val="00AD28F9"/>
    <w:rsid w:val="00AD619B"/>
    <w:rsid w:val="00AD70AC"/>
    <w:rsid w:val="00AD77D0"/>
    <w:rsid w:val="00AE0643"/>
    <w:rsid w:val="00AE4AB7"/>
    <w:rsid w:val="00AF0CC8"/>
    <w:rsid w:val="00B0541B"/>
    <w:rsid w:val="00B05E4C"/>
    <w:rsid w:val="00B12FE9"/>
    <w:rsid w:val="00B147F2"/>
    <w:rsid w:val="00B15461"/>
    <w:rsid w:val="00B1640A"/>
    <w:rsid w:val="00B27406"/>
    <w:rsid w:val="00B30179"/>
    <w:rsid w:val="00B347DC"/>
    <w:rsid w:val="00B36C59"/>
    <w:rsid w:val="00B61840"/>
    <w:rsid w:val="00B757B0"/>
    <w:rsid w:val="00B84994"/>
    <w:rsid w:val="00B97083"/>
    <w:rsid w:val="00B9744B"/>
    <w:rsid w:val="00BA5C36"/>
    <w:rsid w:val="00BA6AB4"/>
    <w:rsid w:val="00BC19F2"/>
    <w:rsid w:val="00BC2AB5"/>
    <w:rsid w:val="00BC3B8A"/>
    <w:rsid w:val="00BC4D6D"/>
    <w:rsid w:val="00BD3096"/>
    <w:rsid w:val="00BD4A88"/>
    <w:rsid w:val="00BD7538"/>
    <w:rsid w:val="00BE45A7"/>
    <w:rsid w:val="00BE7978"/>
    <w:rsid w:val="00BF2007"/>
    <w:rsid w:val="00BF23E7"/>
    <w:rsid w:val="00C26CD5"/>
    <w:rsid w:val="00C26E98"/>
    <w:rsid w:val="00C30DDA"/>
    <w:rsid w:val="00C34086"/>
    <w:rsid w:val="00C411FC"/>
    <w:rsid w:val="00C508A3"/>
    <w:rsid w:val="00C51146"/>
    <w:rsid w:val="00C52252"/>
    <w:rsid w:val="00C57BC0"/>
    <w:rsid w:val="00C57FBB"/>
    <w:rsid w:val="00C601B3"/>
    <w:rsid w:val="00C662CC"/>
    <w:rsid w:val="00C73FDE"/>
    <w:rsid w:val="00C74643"/>
    <w:rsid w:val="00C93953"/>
    <w:rsid w:val="00CB6C61"/>
    <w:rsid w:val="00CC2AAB"/>
    <w:rsid w:val="00CC3DE7"/>
    <w:rsid w:val="00CD3CC1"/>
    <w:rsid w:val="00CD706E"/>
    <w:rsid w:val="00CE13D0"/>
    <w:rsid w:val="00CE20A7"/>
    <w:rsid w:val="00CF5A64"/>
    <w:rsid w:val="00D00CFA"/>
    <w:rsid w:val="00D029D9"/>
    <w:rsid w:val="00D050EB"/>
    <w:rsid w:val="00D110EE"/>
    <w:rsid w:val="00D13BC0"/>
    <w:rsid w:val="00D23803"/>
    <w:rsid w:val="00D30328"/>
    <w:rsid w:val="00D30386"/>
    <w:rsid w:val="00D42881"/>
    <w:rsid w:val="00D46E52"/>
    <w:rsid w:val="00D542C9"/>
    <w:rsid w:val="00D547FF"/>
    <w:rsid w:val="00D54BBE"/>
    <w:rsid w:val="00D60DB9"/>
    <w:rsid w:val="00D63D6A"/>
    <w:rsid w:val="00D70452"/>
    <w:rsid w:val="00D7455A"/>
    <w:rsid w:val="00D76708"/>
    <w:rsid w:val="00D85D65"/>
    <w:rsid w:val="00D87E76"/>
    <w:rsid w:val="00D92ED3"/>
    <w:rsid w:val="00DA2A55"/>
    <w:rsid w:val="00DB37B2"/>
    <w:rsid w:val="00DB4589"/>
    <w:rsid w:val="00DC659C"/>
    <w:rsid w:val="00DD4BA2"/>
    <w:rsid w:val="00DD5B13"/>
    <w:rsid w:val="00E06463"/>
    <w:rsid w:val="00E145FB"/>
    <w:rsid w:val="00E151C0"/>
    <w:rsid w:val="00E161E2"/>
    <w:rsid w:val="00E20DA9"/>
    <w:rsid w:val="00E21198"/>
    <w:rsid w:val="00E37FD7"/>
    <w:rsid w:val="00E446C9"/>
    <w:rsid w:val="00E61991"/>
    <w:rsid w:val="00E72FBE"/>
    <w:rsid w:val="00E750BB"/>
    <w:rsid w:val="00E90EF8"/>
    <w:rsid w:val="00E920C8"/>
    <w:rsid w:val="00EA36EB"/>
    <w:rsid w:val="00EA3F97"/>
    <w:rsid w:val="00EA545F"/>
    <w:rsid w:val="00EA71F3"/>
    <w:rsid w:val="00EB1996"/>
    <w:rsid w:val="00EB3AA0"/>
    <w:rsid w:val="00ED7657"/>
    <w:rsid w:val="00EE0DD8"/>
    <w:rsid w:val="00EE169F"/>
    <w:rsid w:val="00EE71DE"/>
    <w:rsid w:val="00EF1D28"/>
    <w:rsid w:val="00EF2EB1"/>
    <w:rsid w:val="00EF3E4D"/>
    <w:rsid w:val="00F02ECB"/>
    <w:rsid w:val="00F0402C"/>
    <w:rsid w:val="00F1320F"/>
    <w:rsid w:val="00F2413F"/>
    <w:rsid w:val="00F24844"/>
    <w:rsid w:val="00F26541"/>
    <w:rsid w:val="00F2729F"/>
    <w:rsid w:val="00F30D83"/>
    <w:rsid w:val="00F314B5"/>
    <w:rsid w:val="00F32A35"/>
    <w:rsid w:val="00F33BEF"/>
    <w:rsid w:val="00F37063"/>
    <w:rsid w:val="00F43FD5"/>
    <w:rsid w:val="00F45FEB"/>
    <w:rsid w:val="00F46C1B"/>
    <w:rsid w:val="00F50A5B"/>
    <w:rsid w:val="00F663B1"/>
    <w:rsid w:val="00F67546"/>
    <w:rsid w:val="00F71E42"/>
    <w:rsid w:val="00F7756F"/>
    <w:rsid w:val="00F77793"/>
    <w:rsid w:val="00F90BD8"/>
    <w:rsid w:val="00FB004C"/>
    <w:rsid w:val="00FC0E92"/>
    <w:rsid w:val="00FD5B78"/>
    <w:rsid w:val="00FE483D"/>
    <w:rsid w:val="00FF2028"/>
    <w:rsid w:val="00FF21BB"/>
    <w:rsid w:val="00FF352F"/>
    <w:rsid w:val="00FF7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38A23-334B-4CC9-92EA-1036A79E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CB"/>
  </w:style>
  <w:style w:type="paragraph" w:styleId="Titre1">
    <w:name w:val="heading 1"/>
    <w:basedOn w:val="Normal"/>
    <w:next w:val="Normal"/>
    <w:link w:val="Titre1Car"/>
    <w:uiPriority w:val="9"/>
    <w:qFormat/>
    <w:rsid w:val="00F0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6C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ECB"/>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F02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ED76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57"/>
  </w:style>
  <w:style w:type="paragraph" w:styleId="Pieddepage">
    <w:name w:val="footer"/>
    <w:basedOn w:val="Normal"/>
    <w:link w:val="PieddepageCar"/>
    <w:uiPriority w:val="99"/>
    <w:unhideWhenUsed/>
    <w:rsid w:val="00ED7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57"/>
  </w:style>
  <w:style w:type="paragraph" w:styleId="Textedebulles">
    <w:name w:val="Balloon Text"/>
    <w:basedOn w:val="Normal"/>
    <w:link w:val="TextedebullesCar"/>
    <w:uiPriority w:val="99"/>
    <w:semiHidden/>
    <w:unhideWhenUsed/>
    <w:rsid w:val="00341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838"/>
    <w:rPr>
      <w:rFonts w:ascii="Tahoma" w:hAnsi="Tahoma" w:cs="Tahoma"/>
      <w:sz w:val="16"/>
      <w:szCs w:val="16"/>
    </w:rPr>
  </w:style>
  <w:style w:type="paragraph" w:styleId="Paragraphedeliste">
    <w:name w:val="List Paragraph"/>
    <w:basedOn w:val="Normal"/>
    <w:uiPriority w:val="34"/>
    <w:qFormat/>
    <w:rsid w:val="00EB1996"/>
    <w:pPr>
      <w:ind w:left="720"/>
      <w:contextualSpacing/>
    </w:pPr>
  </w:style>
  <w:style w:type="character" w:styleId="Accentuation">
    <w:name w:val="Emphasis"/>
    <w:basedOn w:val="Policepardfaut"/>
    <w:uiPriority w:val="20"/>
    <w:qFormat/>
    <w:rsid w:val="00A76761"/>
    <w:rPr>
      <w:i/>
      <w:iCs/>
    </w:rPr>
  </w:style>
  <w:style w:type="character" w:customStyle="1" w:styleId="Titre2Car">
    <w:name w:val="Titre 2 Car"/>
    <w:basedOn w:val="Policepardfaut"/>
    <w:link w:val="Titre2"/>
    <w:uiPriority w:val="9"/>
    <w:rsid w:val="00B36C59"/>
    <w:rPr>
      <w:rFonts w:asciiTheme="majorHAnsi" w:eastAsiaTheme="majorEastAsia" w:hAnsiTheme="majorHAnsi" w:cstheme="majorBidi"/>
      <w:color w:val="365F91" w:themeColor="accent1" w:themeShade="BF"/>
      <w:sz w:val="26"/>
      <w:szCs w:val="26"/>
    </w:rPr>
  </w:style>
  <w:style w:type="paragraph" w:styleId="Sansinterligne">
    <w:name w:val="No Spacing"/>
    <w:uiPriority w:val="1"/>
    <w:qFormat/>
    <w:rsid w:val="00CB6C61"/>
    <w:pPr>
      <w:spacing w:after="0" w:line="240" w:lineRule="auto"/>
    </w:pPr>
  </w:style>
  <w:style w:type="paragraph" w:styleId="NormalWeb">
    <w:name w:val="Normal (Web)"/>
    <w:basedOn w:val="Normal"/>
    <w:uiPriority w:val="99"/>
    <w:semiHidden/>
    <w:unhideWhenUsed/>
    <w:rsid w:val="003C45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enbleu121">
    <w:name w:val="lien_bleu_121"/>
    <w:basedOn w:val="Policepardfaut"/>
    <w:rsid w:val="00377BF8"/>
    <w:rPr>
      <w:rFonts w:ascii="Arial" w:hAnsi="Arial" w:cs="Arial" w:hint="default"/>
      <w:b w:val="0"/>
      <w:bCs w:val="0"/>
      <w:color w:val="0C0C6E"/>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6319">
      <w:bodyDiv w:val="1"/>
      <w:marLeft w:val="0"/>
      <w:marRight w:val="0"/>
      <w:marTop w:val="0"/>
      <w:marBottom w:val="0"/>
      <w:divBdr>
        <w:top w:val="none" w:sz="0" w:space="0" w:color="auto"/>
        <w:left w:val="none" w:sz="0" w:space="0" w:color="auto"/>
        <w:bottom w:val="none" w:sz="0" w:space="0" w:color="auto"/>
        <w:right w:val="none" w:sz="0" w:space="0" w:color="auto"/>
      </w:divBdr>
      <w:divsChild>
        <w:div w:id="232861046">
          <w:marLeft w:val="0"/>
          <w:marRight w:val="0"/>
          <w:marTop w:val="0"/>
          <w:marBottom w:val="0"/>
          <w:divBdr>
            <w:top w:val="none" w:sz="0" w:space="0" w:color="auto"/>
            <w:left w:val="none" w:sz="0" w:space="0" w:color="auto"/>
            <w:bottom w:val="none" w:sz="0" w:space="0" w:color="auto"/>
            <w:right w:val="none" w:sz="0" w:space="0" w:color="auto"/>
          </w:divBdr>
          <w:divsChild>
            <w:div w:id="2115318811">
              <w:marLeft w:val="0"/>
              <w:marRight w:val="0"/>
              <w:marTop w:val="0"/>
              <w:marBottom w:val="0"/>
              <w:divBdr>
                <w:top w:val="none" w:sz="0" w:space="0" w:color="auto"/>
                <w:left w:val="none" w:sz="0" w:space="0" w:color="auto"/>
                <w:bottom w:val="none" w:sz="0" w:space="0" w:color="auto"/>
                <w:right w:val="none" w:sz="0" w:space="0" w:color="auto"/>
              </w:divBdr>
              <w:divsChild>
                <w:div w:id="184052977">
                  <w:marLeft w:val="0"/>
                  <w:marRight w:val="0"/>
                  <w:marTop w:val="0"/>
                  <w:marBottom w:val="0"/>
                  <w:divBdr>
                    <w:top w:val="none" w:sz="0" w:space="0" w:color="auto"/>
                    <w:left w:val="none" w:sz="0" w:space="0" w:color="auto"/>
                    <w:bottom w:val="none" w:sz="0" w:space="0" w:color="auto"/>
                    <w:right w:val="none" w:sz="0" w:space="0" w:color="auto"/>
                  </w:divBdr>
                  <w:divsChild>
                    <w:div w:id="2013488259">
                      <w:marLeft w:val="0"/>
                      <w:marRight w:val="0"/>
                      <w:marTop w:val="0"/>
                      <w:marBottom w:val="0"/>
                      <w:divBdr>
                        <w:top w:val="none" w:sz="0" w:space="0" w:color="auto"/>
                        <w:left w:val="none" w:sz="0" w:space="0" w:color="auto"/>
                        <w:bottom w:val="none" w:sz="0" w:space="0" w:color="auto"/>
                        <w:right w:val="none" w:sz="0" w:space="0" w:color="auto"/>
                      </w:divBdr>
                      <w:divsChild>
                        <w:div w:id="1083187155">
                          <w:marLeft w:val="0"/>
                          <w:marRight w:val="0"/>
                          <w:marTop w:val="0"/>
                          <w:marBottom w:val="0"/>
                          <w:divBdr>
                            <w:top w:val="none" w:sz="0" w:space="0" w:color="auto"/>
                            <w:left w:val="none" w:sz="0" w:space="0" w:color="auto"/>
                            <w:bottom w:val="none" w:sz="0" w:space="0" w:color="auto"/>
                            <w:right w:val="none" w:sz="0" w:space="0" w:color="auto"/>
                          </w:divBdr>
                          <w:divsChild>
                            <w:div w:id="269970778">
                              <w:marLeft w:val="0"/>
                              <w:marRight w:val="0"/>
                              <w:marTop w:val="0"/>
                              <w:marBottom w:val="0"/>
                              <w:divBdr>
                                <w:top w:val="none" w:sz="0" w:space="0" w:color="auto"/>
                                <w:left w:val="none" w:sz="0" w:space="0" w:color="auto"/>
                                <w:bottom w:val="none" w:sz="0" w:space="0" w:color="auto"/>
                                <w:right w:val="none" w:sz="0" w:space="0" w:color="auto"/>
                              </w:divBdr>
                              <w:divsChild>
                                <w:div w:id="8138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875753">
      <w:bodyDiv w:val="1"/>
      <w:marLeft w:val="0"/>
      <w:marRight w:val="0"/>
      <w:marTop w:val="0"/>
      <w:marBottom w:val="0"/>
      <w:divBdr>
        <w:top w:val="none" w:sz="0" w:space="0" w:color="auto"/>
        <w:left w:val="none" w:sz="0" w:space="0" w:color="auto"/>
        <w:bottom w:val="none" w:sz="0" w:space="0" w:color="auto"/>
        <w:right w:val="none" w:sz="0" w:space="0" w:color="auto"/>
      </w:divBdr>
      <w:divsChild>
        <w:div w:id="1060057058">
          <w:marLeft w:val="0"/>
          <w:marRight w:val="0"/>
          <w:marTop w:val="0"/>
          <w:marBottom w:val="0"/>
          <w:divBdr>
            <w:top w:val="none" w:sz="0" w:space="0" w:color="auto"/>
            <w:left w:val="none" w:sz="0" w:space="0" w:color="auto"/>
            <w:bottom w:val="none" w:sz="0" w:space="0" w:color="auto"/>
            <w:right w:val="none" w:sz="0" w:space="0" w:color="auto"/>
          </w:divBdr>
          <w:divsChild>
            <w:div w:id="1005325798">
              <w:marLeft w:val="0"/>
              <w:marRight w:val="0"/>
              <w:marTop w:val="0"/>
              <w:marBottom w:val="0"/>
              <w:divBdr>
                <w:top w:val="none" w:sz="0" w:space="0" w:color="auto"/>
                <w:left w:val="none" w:sz="0" w:space="0" w:color="auto"/>
                <w:bottom w:val="none" w:sz="0" w:space="0" w:color="auto"/>
                <w:right w:val="none" w:sz="0" w:space="0" w:color="auto"/>
              </w:divBdr>
              <w:divsChild>
                <w:div w:id="140386965">
                  <w:marLeft w:val="0"/>
                  <w:marRight w:val="0"/>
                  <w:marTop w:val="0"/>
                  <w:marBottom w:val="0"/>
                  <w:divBdr>
                    <w:top w:val="none" w:sz="0" w:space="0" w:color="auto"/>
                    <w:left w:val="single" w:sz="6" w:space="0" w:color="DDDDDD"/>
                    <w:bottom w:val="none" w:sz="0" w:space="0" w:color="auto"/>
                    <w:right w:val="single" w:sz="6" w:space="0" w:color="DDDDDD"/>
                  </w:divBdr>
                  <w:divsChild>
                    <w:div w:id="1805848150">
                      <w:marLeft w:val="0"/>
                      <w:marRight w:val="0"/>
                      <w:marTop w:val="0"/>
                      <w:marBottom w:val="0"/>
                      <w:divBdr>
                        <w:top w:val="none" w:sz="0" w:space="0" w:color="auto"/>
                        <w:left w:val="none" w:sz="0" w:space="0" w:color="auto"/>
                        <w:bottom w:val="none" w:sz="0" w:space="0" w:color="auto"/>
                        <w:right w:val="none" w:sz="0" w:space="0" w:color="auto"/>
                      </w:divBdr>
                      <w:divsChild>
                        <w:div w:id="256984779">
                          <w:marLeft w:val="0"/>
                          <w:marRight w:val="0"/>
                          <w:marTop w:val="0"/>
                          <w:marBottom w:val="0"/>
                          <w:divBdr>
                            <w:top w:val="none" w:sz="0" w:space="0" w:color="auto"/>
                            <w:left w:val="none" w:sz="0" w:space="0" w:color="auto"/>
                            <w:bottom w:val="none" w:sz="0" w:space="0" w:color="auto"/>
                            <w:right w:val="none" w:sz="0" w:space="0" w:color="auto"/>
                          </w:divBdr>
                          <w:divsChild>
                            <w:div w:id="1065298574">
                              <w:marLeft w:val="0"/>
                              <w:marRight w:val="0"/>
                              <w:marTop w:val="0"/>
                              <w:marBottom w:val="0"/>
                              <w:divBdr>
                                <w:top w:val="none" w:sz="0" w:space="0" w:color="auto"/>
                                <w:left w:val="none" w:sz="0" w:space="0" w:color="auto"/>
                                <w:bottom w:val="none" w:sz="0" w:space="0" w:color="auto"/>
                                <w:right w:val="none" w:sz="0" w:space="0" w:color="auto"/>
                              </w:divBdr>
                              <w:divsChild>
                                <w:div w:id="1665862635">
                                  <w:marLeft w:val="-225"/>
                                  <w:marRight w:val="-225"/>
                                  <w:marTop w:val="0"/>
                                  <w:marBottom w:val="0"/>
                                  <w:divBdr>
                                    <w:top w:val="none" w:sz="0" w:space="0" w:color="auto"/>
                                    <w:left w:val="none" w:sz="0" w:space="0" w:color="auto"/>
                                    <w:bottom w:val="none" w:sz="0" w:space="0" w:color="auto"/>
                                    <w:right w:val="none" w:sz="0" w:space="0" w:color="auto"/>
                                  </w:divBdr>
                                  <w:divsChild>
                                    <w:div w:id="257835198">
                                      <w:marLeft w:val="0"/>
                                      <w:marRight w:val="0"/>
                                      <w:marTop w:val="0"/>
                                      <w:marBottom w:val="0"/>
                                      <w:divBdr>
                                        <w:top w:val="none" w:sz="0" w:space="0" w:color="auto"/>
                                        <w:left w:val="none" w:sz="0" w:space="0" w:color="auto"/>
                                        <w:bottom w:val="none" w:sz="0" w:space="0" w:color="auto"/>
                                        <w:right w:val="none" w:sz="0" w:space="0" w:color="auto"/>
                                      </w:divBdr>
                                      <w:divsChild>
                                        <w:div w:id="987130935">
                                          <w:marLeft w:val="0"/>
                                          <w:marRight w:val="0"/>
                                          <w:marTop w:val="0"/>
                                          <w:marBottom w:val="0"/>
                                          <w:divBdr>
                                            <w:top w:val="none" w:sz="0" w:space="0" w:color="auto"/>
                                            <w:left w:val="none" w:sz="0" w:space="0" w:color="auto"/>
                                            <w:bottom w:val="none" w:sz="0" w:space="0" w:color="auto"/>
                                            <w:right w:val="none" w:sz="0" w:space="0" w:color="auto"/>
                                          </w:divBdr>
                                          <w:divsChild>
                                            <w:div w:id="422529371">
                                              <w:marLeft w:val="0"/>
                                              <w:marRight w:val="0"/>
                                              <w:marTop w:val="0"/>
                                              <w:marBottom w:val="0"/>
                                              <w:divBdr>
                                                <w:top w:val="none" w:sz="0" w:space="0" w:color="auto"/>
                                                <w:left w:val="none" w:sz="0" w:space="0" w:color="auto"/>
                                                <w:bottom w:val="none" w:sz="0" w:space="0" w:color="auto"/>
                                                <w:right w:val="none" w:sz="0" w:space="0" w:color="auto"/>
                                              </w:divBdr>
                                              <w:divsChild>
                                                <w:div w:id="1515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89216">
      <w:bodyDiv w:val="1"/>
      <w:marLeft w:val="0"/>
      <w:marRight w:val="0"/>
      <w:marTop w:val="0"/>
      <w:marBottom w:val="0"/>
      <w:divBdr>
        <w:top w:val="none" w:sz="0" w:space="0" w:color="auto"/>
        <w:left w:val="none" w:sz="0" w:space="0" w:color="auto"/>
        <w:bottom w:val="none" w:sz="0" w:space="0" w:color="auto"/>
        <w:right w:val="none" w:sz="0" w:space="0" w:color="auto"/>
      </w:divBdr>
      <w:divsChild>
        <w:div w:id="617489974">
          <w:marLeft w:val="0"/>
          <w:marRight w:val="0"/>
          <w:marTop w:val="0"/>
          <w:marBottom w:val="0"/>
          <w:divBdr>
            <w:top w:val="none" w:sz="0" w:space="0" w:color="auto"/>
            <w:left w:val="none" w:sz="0" w:space="0" w:color="auto"/>
            <w:bottom w:val="none" w:sz="0" w:space="0" w:color="auto"/>
            <w:right w:val="none" w:sz="0" w:space="0" w:color="auto"/>
          </w:divBdr>
          <w:divsChild>
            <w:div w:id="216472709">
              <w:marLeft w:val="0"/>
              <w:marRight w:val="0"/>
              <w:marTop w:val="0"/>
              <w:marBottom w:val="0"/>
              <w:divBdr>
                <w:top w:val="none" w:sz="0" w:space="0" w:color="auto"/>
                <w:left w:val="none" w:sz="0" w:space="0" w:color="auto"/>
                <w:bottom w:val="none" w:sz="0" w:space="0" w:color="auto"/>
                <w:right w:val="none" w:sz="0" w:space="0" w:color="auto"/>
              </w:divBdr>
              <w:divsChild>
                <w:div w:id="1801459510">
                  <w:marLeft w:val="0"/>
                  <w:marRight w:val="0"/>
                  <w:marTop w:val="0"/>
                  <w:marBottom w:val="0"/>
                  <w:divBdr>
                    <w:top w:val="none" w:sz="0" w:space="0" w:color="auto"/>
                    <w:left w:val="none" w:sz="0" w:space="0" w:color="auto"/>
                    <w:bottom w:val="none" w:sz="0" w:space="0" w:color="auto"/>
                    <w:right w:val="none" w:sz="0" w:space="0" w:color="auto"/>
                  </w:divBdr>
                  <w:divsChild>
                    <w:div w:id="164638813">
                      <w:marLeft w:val="0"/>
                      <w:marRight w:val="0"/>
                      <w:marTop w:val="0"/>
                      <w:marBottom w:val="0"/>
                      <w:divBdr>
                        <w:top w:val="none" w:sz="0" w:space="0" w:color="auto"/>
                        <w:left w:val="none" w:sz="0" w:space="0" w:color="auto"/>
                        <w:bottom w:val="none" w:sz="0" w:space="0" w:color="auto"/>
                        <w:right w:val="none" w:sz="0" w:space="0" w:color="auto"/>
                      </w:divBdr>
                      <w:divsChild>
                        <w:div w:id="1845900425">
                          <w:marLeft w:val="0"/>
                          <w:marRight w:val="0"/>
                          <w:marTop w:val="0"/>
                          <w:marBottom w:val="0"/>
                          <w:divBdr>
                            <w:top w:val="none" w:sz="0" w:space="0" w:color="auto"/>
                            <w:left w:val="none" w:sz="0" w:space="0" w:color="auto"/>
                            <w:bottom w:val="none" w:sz="0" w:space="0" w:color="auto"/>
                            <w:right w:val="none" w:sz="0" w:space="0" w:color="auto"/>
                          </w:divBdr>
                          <w:divsChild>
                            <w:div w:id="1508397635">
                              <w:marLeft w:val="0"/>
                              <w:marRight w:val="0"/>
                              <w:marTop w:val="0"/>
                              <w:marBottom w:val="0"/>
                              <w:divBdr>
                                <w:top w:val="none" w:sz="0" w:space="0" w:color="auto"/>
                                <w:left w:val="none" w:sz="0" w:space="0" w:color="auto"/>
                                <w:bottom w:val="none" w:sz="0" w:space="0" w:color="auto"/>
                                <w:right w:val="none" w:sz="0" w:space="0" w:color="auto"/>
                              </w:divBdr>
                              <w:divsChild>
                                <w:div w:id="574321080">
                                  <w:marLeft w:val="0"/>
                                  <w:marRight w:val="0"/>
                                  <w:marTop w:val="0"/>
                                  <w:marBottom w:val="0"/>
                                  <w:divBdr>
                                    <w:top w:val="none" w:sz="0" w:space="0" w:color="auto"/>
                                    <w:left w:val="none" w:sz="0" w:space="0" w:color="auto"/>
                                    <w:bottom w:val="none" w:sz="0" w:space="0" w:color="auto"/>
                                    <w:right w:val="none" w:sz="0" w:space="0" w:color="auto"/>
                                  </w:divBdr>
                                  <w:divsChild>
                                    <w:div w:id="273487881">
                                      <w:marLeft w:val="0"/>
                                      <w:marRight w:val="0"/>
                                      <w:marTop w:val="0"/>
                                      <w:marBottom w:val="0"/>
                                      <w:divBdr>
                                        <w:top w:val="none" w:sz="0" w:space="0" w:color="auto"/>
                                        <w:left w:val="none" w:sz="0" w:space="0" w:color="auto"/>
                                        <w:bottom w:val="none" w:sz="0" w:space="0" w:color="auto"/>
                                        <w:right w:val="none" w:sz="0" w:space="0" w:color="auto"/>
                                      </w:divBdr>
                                      <w:divsChild>
                                        <w:div w:id="338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1.editions-tissot.fr/actualite/droit-du-travail.aspx?actualite=Contrat+de+travail&amp;secteur=PME&amp;mode=theme&amp;idtheme=2" TargetMode="External"/><Relationship Id="rId4" Type="http://schemas.openxmlformats.org/officeDocument/2006/relationships/settings" Target="settings.xml"/><Relationship Id="rId9" Type="http://schemas.openxmlformats.org/officeDocument/2006/relationships/hyperlink" Target="http://www1.editions-tissot.fr/actualite/droit-du-travail.aspx?actualite=Priorit%C3%A9+de+r%C3%A9embauchage&amp;secteur=PME&amp;mode=mot&amp;idmot=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4646E-8847-4299-8E2E-63BB9479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4777</Words>
  <Characters>26278</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smandelbaum</dc:creator>
  <cp:lastModifiedBy>Maryline MORAND</cp:lastModifiedBy>
  <cp:revision>4</cp:revision>
  <cp:lastPrinted>2016-08-03T12:56:00Z</cp:lastPrinted>
  <dcterms:created xsi:type="dcterms:W3CDTF">2016-05-04T10:15:00Z</dcterms:created>
  <dcterms:modified xsi:type="dcterms:W3CDTF">2016-08-02T13:02:00Z</dcterms:modified>
</cp:coreProperties>
</file>