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B6" w:rsidRDefault="00C93953" w:rsidP="00341838">
      <w:pPr>
        <w:pStyle w:val="Titre1"/>
        <w:jc w:val="center"/>
        <w:rPr>
          <w:rFonts w:ascii="Arial" w:hAnsi="Arial" w:cs="Arial"/>
          <w:color w:val="1F497D" w:themeColor="text2"/>
          <w:sz w:val="22"/>
          <w:szCs w:val="22"/>
        </w:rPr>
      </w:pPr>
      <w:bookmarkStart w:id="0" w:name="_Toc256581046"/>
      <w:r>
        <w:rPr>
          <w:rFonts w:ascii="Arial" w:hAnsi="Arial" w:cs="Arial"/>
          <w:noProof/>
          <w:color w:val="1F497D" w:themeColor="text2"/>
          <w:sz w:val="22"/>
          <w:szCs w:val="22"/>
          <w:lang w:eastAsia="fr-FR"/>
        </w:rPr>
        <w:drawing>
          <wp:inline distT="0" distB="0" distL="0" distR="0">
            <wp:extent cx="1839433" cy="1690577"/>
            <wp:effectExtent l="19050" t="0" r="8417" b="0"/>
            <wp:docPr id="2" name="Image 1" descr="FCE-CFDT-logo-V_RV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CFDT-logo-V_RVB-BD.jpg"/>
                    <pic:cNvPicPr/>
                  </pic:nvPicPr>
                  <pic:blipFill>
                    <a:blip r:embed="rId8" cstate="print"/>
                    <a:stretch>
                      <a:fillRect/>
                    </a:stretch>
                  </pic:blipFill>
                  <pic:spPr>
                    <a:xfrm>
                      <a:off x="0" y="0"/>
                      <a:ext cx="1840376" cy="1691444"/>
                    </a:xfrm>
                    <a:prstGeom prst="rect">
                      <a:avLst/>
                    </a:prstGeom>
                  </pic:spPr>
                </pic:pic>
              </a:graphicData>
            </a:graphic>
          </wp:inline>
        </w:drawing>
      </w:r>
    </w:p>
    <w:p w:rsidR="00F30D83" w:rsidRPr="00F30D83" w:rsidRDefault="00F30D83" w:rsidP="00F30D83"/>
    <w:p w:rsidR="006C75B6" w:rsidRDefault="006C75B6" w:rsidP="00341838">
      <w:pPr>
        <w:pStyle w:val="Titre1"/>
        <w:jc w:val="center"/>
        <w:rPr>
          <w:rFonts w:ascii="Arial" w:hAnsi="Arial" w:cs="Arial"/>
          <w:color w:val="1F497D" w:themeColor="text2"/>
          <w:sz w:val="22"/>
          <w:szCs w:val="22"/>
        </w:rPr>
      </w:pPr>
    </w:p>
    <w:p w:rsidR="00A52E5A" w:rsidRDefault="00A52E5A"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ACTU</w:t>
      </w:r>
      <w:r w:rsidR="00824942">
        <w:rPr>
          <w:rFonts w:ascii="Arial" w:hAnsi="Arial" w:cs="Arial"/>
          <w:color w:val="1F497D" w:themeColor="text2"/>
          <w:sz w:val="22"/>
          <w:szCs w:val="22"/>
        </w:rPr>
        <w:t>ALITES</w:t>
      </w:r>
      <w:r w:rsidRPr="00ED7657">
        <w:rPr>
          <w:rFonts w:ascii="Arial" w:hAnsi="Arial" w:cs="Arial"/>
          <w:color w:val="1F497D" w:themeColor="text2"/>
          <w:sz w:val="22"/>
          <w:szCs w:val="22"/>
        </w:rPr>
        <w:t xml:space="preserve"> JURIDIQUE</w:t>
      </w:r>
      <w:r w:rsidR="00824942">
        <w:rPr>
          <w:rFonts w:ascii="Arial" w:hAnsi="Arial" w:cs="Arial"/>
          <w:color w:val="1F497D" w:themeColor="text2"/>
          <w:sz w:val="22"/>
          <w:szCs w:val="22"/>
        </w:rPr>
        <w:t>S</w:t>
      </w:r>
      <w:r w:rsidRPr="00ED7657">
        <w:rPr>
          <w:rFonts w:ascii="Arial" w:hAnsi="Arial" w:cs="Arial"/>
          <w:color w:val="1F497D" w:themeColor="text2"/>
          <w:sz w:val="22"/>
          <w:szCs w:val="22"/>
        </w:rPr>
        <w:t xml:space="preserve"> – </w:t>
      </w:r>
      <w:r w:rsidR="00C75351">
        <w:rPr>
          <w:rFonts w:ascii="Arial" w:hAnsi="Arial" w:cs="Arial"/>
          <w:color w:val="1F497D" w:themeColor="text2"/>
          <w:sz w:val="22"/>
          <w:szCs w:val="22"/>
        </w:rPr>
        <w:t>3</w:t>
      </w:r>
      <w:r w:rsidR="009D46ED" w:rsidRPr="009D46ED">
        <w:rPr>
          <w:rFonts w:ascii="Arial" w:hAnsi="Arial" w:cs="Arial"/>
          <w:color w:val="1F497D" w:themeColor="text2"/>
          <w:sz w:val="22"/>
          <w:szCs w:val="22"/>
          <w:vertAlign w:val="superscript"/>
        </w:rPr>
        <w:t>ème</w:t>
      </w:r>
      <w:r w:rsidR="009D46ED">
        <w:rPr>
          <w:rFonts w:ascii="Arial" w:hAnsi="Arial" w:cs="Arial"/>
          <w:color w:val="1F497D" w:themeColor="text2"/>
          <w:sz w:val="22"/>
          <w:szCs w:val="22"/>
        </w:rPr>
        <w:t xml:space="preserve"> trimestre 2014</w:t>
      </w:r>
    </w:p>
    <w:p w:rsidR="00C75351" w:rsidRDefault="00C75351" w:rsidP="00C75351"/>
    <w:p w:rsidR="00C75351" w:rsidRPr="0044583E" w:rsidRDefault="0044583E" w:rsidP="00C75351">
      <w:pPr>
        <w:jc w:val="center"/>
        <w:rPr>
          <w:b/>
          <w:color w:val="1F497D" w:themeColor="text2"/>
        </w:rPr>
      </w:pPr>
      <w:r w:rsidRPr="0044583E">
        <w:rPr>
          <w:b/>
          <w:color w:val="1F497D" w:themeColor="text2"/>
        </w:rPr>
        <w:t>TABLEAU DES JURISPRUDENCES DU 3</w:t>
      </w:r>
      <w:r w:rsidRPr="0044583E">
        <w:rPr>
          <w:b/>
          <w:color w:val="1F497D" w:themeColor="text2"/>
          <w:vertAlign w:val="superscript"/>
        </w:rPr>
        <w:t>ème</w:t>
      </w:r>
      <w:r w:rsidRPr="0044583E">
        <w:rPr>
          <w:b/>
          <w:color w:val="1F497D" w:themeColor="text2"/>
        </w:rPr>
        <w:t xml:space="preserve"> TRIMESTRE 2014 et INFORMATIONS JURIDIQUES PRATIQUES</w:t>
      </w:r>
    </w:p>
    <w:p w:rsidR="00DA2A55" w:rsidRDefault="00DA2A55" w:rsidP="0044583E">
      <w:pPr>
        <w:jc w:val="center"/>
      </w:pPr>
    </w:p>
    <w:bookmarkEnd w:id="0"/>
    <w:p w:rsidR="00F02ECB" w:rsidRDefault="00F02ECB" w:rsidP="00F02ECB">
      <w:pPr>
        <w:rPr>
          <w:rFonts w:ascii="Arial" w:hAnsi="Arial" w:cs="Arial"/>
          <w:b/>
          <w:color w:val="1F497D" w:themeColor="text2"/>
        </w:rPr>
      </w:pPr>
    </w:p>
    <w:p w:rsidR="005C6C5C" w:rsidRDefault="005C6C5C" w:rsidP="00F02ECB">
      <w:pPr>
        <w:rPr>
          <w:rFonts w:ascii="Arial" w:hAnsi="Arial" w:cs="Arial"/>
          <w:b/>
          <w:color w:val="1F497D" w:themeColor="text2"/>
        </w:rPr>
      </w:pPr>
    </w:p>
    <w:p w:rsidR="005C6C5C" w:rsidRDefault="005C6C5C" w:rsidP="00F02ECB">
      <w:pPr>
        <w:rPr>
          <w:rFonts w:ascii="Arial" w:hAnsi="Arial" w:cs="Arial"/>
          <w:b/>
          <w:color w:val="1F497D" w:themeColor="text2"/>
        </w:rPr>
      </w:pPr>
    </w:p>
    <w:p w:rsidR="005C6C5C" w:rsidRDefault="005C6C5C" w:rsidP="00F02ECB">
      <w:pPr>
        <w:rPr>
          <w:rFonts w:ascii="Arial" w:hAnsi="Arial" w:cs="Arial"/>
          <w:b/>
          <w:color w:val="1F497D" w:themeColor="text2"/>
        </w:rPr>
      </w:pPr>
    </w:p>
    <w:p w:rsidR="005C6C5C" w:rsidRPr="00ED7657" w:rsidRDefault="005C6C5C" w:rsidP="00F02ECB">
      <w:pPr>
        <w:rPr>
          <w:rFonts w:ascii="Arial" w:hAnsi="Arial" w:cs="Arial"/>
          <w:b/>
          <w:color w:val="1F497D" w:themeColor="text2"/>
        </w:rPr>
      </w:pPr>
    </w:p>
    <w:tbl>
      <w:tblPr>
        <w:tblStyle w:val="Grilledutableau"/>
        <w:tblW w:w="14743" w:type="dxa"/>
        <w:tblInd w:w="-318" w:type="dxa"/>
        <w:tblLook w:val="04A0" w:firstRow="1" w:lastRow="0" w:firstColumn="1" w:lastColumn="0" w:noHBand="0" w:noVBand="1"/>
      </w:tblPr>
      <w:tblGrid>
        <w:gridCol w:w="2379"/>
        <w:gridCol w:w="1903"/>
        <w:gridCol w:w="4777"/>
        <w:gridCol w:w="5684"/>
      </w:tblGrid>
      <w:tr w:rsidR="00F02ECB" w:rsidRPr="00ED7657" w:rsidTr="003C217E">
        <w:tc>
          <w:tcPr>
            <w:tcW w:w="2379"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Thèmes</w:t>
            </w:r>
          </w:p>
        </w:tc>
        <w:tc>
          <w:tcPr>
            <w:tcW w:w="1903"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 xml:space="preserve">Juridiction / date / parties </w:t>
            </w:r>
          </w:p>
        </w:tc>
        <w:tc>
          <w:tcPr>
            <w:tcW w:w="4777" w:type="dxa"/>
          </w:tcPr>
          <w:p w:rsidR="00F02ECB" w:rsidRPr="00ED7657" w:rsidRDefault="00584814" w:rsidP="00584814">
            <w:pPr>
              <w:rPr>
                <w:rFonts w:ascii="Arial" w:hAnsi="Arial" w:cs="Arial"/>
                <w:b/>
                <w:color w:val="1F497D" w:themeColor="text2"/>
              </w:rPr>
            </w:pPr>
            <w:r>
              <w:rPr>
                <w:rFonts w:ascii="Arial" w:hAnsi="Arial" w:cs="Arial"/>
                <w:b/>
                <w:color w:val="1F497D" w:themeColor="text2"/>
              </w:rPr>
              <w:t>FAITS JURIDIQUES ET QUESTIONS JURIDIQUE EN DECOULANT</w:t>
            </w:r>
          </w:p>
        </w:tc>
        <w:tc>
          <w:tcPr>
            <w:tcW w:w="5684" w:type="dxa"/>
          </w:tcPr>
          <w:p w:rsidR="00F02ECB" w:rsidRPr="00ED7657" w:rsidRDefault="00F02ECB" w:rsidP="001F5F60">
            <w:pPr>
              <w:jc w:val="center"/>
              <w:rPr>
                <w:rFonts w:ascii="Arial" w:hAnsi="Arial" w:cs="Arial"/>
                <w:b/>
                <w:color w:val="1F497D" w:themeColor="text2"/>
              </w:rPr>
            </w:pPr>
            <w:r w:rsidRPr="00ED7657">
              <w:rPr>
                <w:rFonts w:ascii="Arial" w:hAnsi="Arial" w:cs="Arial"/>
                <w:b/>
                <w:color w:val="1F497D" w:themeColor="text2"/>
              </w:rPr>
              <w:t>Réponse</w:t>
            </w:r>
          </w:p>
        </w:tc>
      </w:tr>
      <w:tr w:rsidR="004A4654" w:rsidRPr="00ED7657" w:rsidTr="003C217E">
        <w:trPr>
          <w:trHeight w:val="810"/>
        </w:trPr>
        <w:tc>
          <w:tcPr>
            <w:tcW w:w="2379" w:type="dxa"/>
          </w:tcPr>
          <w:p w:rsidR="002A039E" w:rsidRDefault="002A039E" w:rsidP="00825452">
            <w:pPr>
              <w:rPr>
                <w:rFonts w:ascii="Arial" w:hAnsi="Arial" w:cs="Arial"/>
                <w:color w:val="1F497D" w:themeColor="text2"/>
              </w:rPr>
            </w:pPr>
          </w:p>
          <w:p w:rsidR="001C5F46" w:rsidRDefault="00285FC1" w:rsidP="00825452">
            <w:pPr>
              <w:rPr>
                <w:rFonts w:ascii="Arial" w:hAnsi="Arial" w:cs="Arial"/>
                <w:color w:val="1F497D" w:themeColor="text2"/>
              </w:rPr>
            </w:pPr>
            <w:r>
              <w:rPr>
                <w:rFonts w:ascii="Arial" w:hAnsi="Arial" w:cs="Arial"/>
                <w:color w:val="1F497D" w:themeColor="text2"/>
              </w:rPr>
              <w:t>ACCORD</w:t>
            </w:r>
          </w:p>
          <w:p w:rsidR="00285FC1" w:rsidRDefault="00285FC1" w:rsidP="00825452">
            <w:pPr>
              <w:rPr>
                <w:rFonts w:ascii="Arial" w:hAnsi="Arial" w:cs="Arial"/>
                <w:color w:val="1F497D" w:themeColor="text2"/>
              </w:rPr>
            </w:pPr>
          </w:p>
          <w:p w:rsidR="0090243B" w:rsidRDefault="0090243B" w:rsidP="00825452">
            <w:pPr>
              <w:rPr>
                <w:rFonts w:ascii="Arial" w:hAnsi="Arial" w:cs="Arial"/>
                <w:color w:val="1F497D" w:themeColor="text2"/>
              </w:rPr>
            </w:pPr>
            <w:r>
              <w:rPr>
                <w:rFonts w:ascii="Arial" w:hAnsi="Arial" w:cs="Arial"/>
                <w:color w:val="1F497D" w:themeColor="text2"/>
              </w:rPr>
              <w:t>ET DROIT D’OPPOSITION</w:t>
            </w:r>
          </w:p>
          <w:p w:rsidR="00285FC1" w:rsidRDefault="00285FC1"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806838" w:rsidP="00825452">
            <w:pPr>
              <w:rPr>
                <w:rFonts w:ascii="Arial" w:hAnsi="Arial" w:cs="Arial"/>
                <w:color w:val="1F497D" w:themeColor="text2"/>
              </w:rPr>
            </w:pPr>
          </w:p>
          <w:p w:rsidR="00806838" w:rsidRDefault="00A40F79" w:rsidP="00825452">
            <w:pPr>
              <w:rPr>
                <w:rFonts w:ascii="Arial" w:hAnsi="Arial" w:cs="Arial"/>
                <w:color w:val="1F497D" w:themeColor="text2"/>
              </w:rPr>
            </w:pPr>
            <w:r>
              <w:rPr>
                <w:rFonts w:ascii="Arial" w:hAnsi="Arial" w:cs="Arial"/>
                <w:color w:val="1F497D" w:themeColor="text2"/>
              </w:rPr>
              <w:t>SYNDICAT CATEGORIEL</w:t>
            </w:r>
          </w:p>
          <w:p w:rsidR="00A40F79" w:rsidRDefault="00A40F79" w:rsidP="00825452">
            <w:pPr>
              <w:rPr>
                <w:rFonts w:ascii="Arial" w:hAnsi="Arial" w:cs="Arial"/>
                <w:color w:val="1F497D" w:themeColor="text2"/>
              </w:rPr>
            </w:pPr>
            <w:r>
              <w:rPr>
                <w:rFonts w:ascii="Arial" w:hAnsi="Arial" w:cs="Arial"/>
                <w:color w:val="1F497D" w:themeColor="text2"/>
              </w:rPr>
              <w:t>ET ACCORD INTERCATEGORIEL</w:t>
            </w:r>
          </w:p>
          <w:p w:rsidR="00806838" w:rsidRDefault="00806838" w:rsidP="00825452">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767EB3" w:rsidRDefault="00767EB3" w:rsidP="002A03D9">
            <w:pPr>
              <w:rPr>
                <w:rFonts w:ascii="Arial" w:hAnsi="Arial" w:cs="Arial"/>
                <w:color w:val="1F497D" w:themeColor="text2"/>
              </w:rPr>
            </w:pPr>
          </w:p>
          <w:p w:rsidR="006C7EF4" w:rsidRDefault="006C7EF4" w:rsidP="002A03D9">
            <w:pPr>
              <w:rPr>
                <w:rFonts w:ascii="Arial" w:hAnsi="Arial" w:cs="Arial"/>
                <w:color w:val="1F497D" w:themeColor="text2"/>
              </w:rPr>
            </w:pPr>
          </w:p>
          <w:p w:rsidR="006C7EF4" w:rsidRDefault="006C7EF4" w:rsidP="002A03D9">
            <w:pPr>
              <w:rPr>
                <w:rFonts w:ascii="Arial" w:hAnsi="Arial" w:cs="Arial"/>
                <w:color w:val="1F497D" w:themeColor="text2"/>
              </w:rPr>
            </w:pPr>
          </w:p>
          <w:p w:rsidR="006C7EF4" w:rsidRDefault="006C7EF4" w:rsidP="002A03D9">
            <w:pPr>
              <w:rPr>
                <w:rFonts w:ascii="Arial" w:hAnsi="Arial" w:cs="Arial"/>
                <w:color w:val="1F497D" w:themeColor="text2"/>
              </w:rPr>
            </w:pPr>
          </w:p>
        </w:tc>
        <w:tc>
          <w:tcPr>
            <w:tcW w:w="1903" w:type="dxa"/>
          </w:tcPr>
          <w:p w:rsidR="00767EB3" w:rsidRDefault="00285FC1" w:rsidP="006C7EF4">
            <w:pPr>
              <w:rPr>
                <w:rFonts w:ascii="Arial" w:hAnsi="Arial" w:cs="Arial"/>
                <w:color w:val="1F497D" w:themeColor="text2"/>
              </w:rPr>
            </w:pPr>
            <w:r>
              <w:rPr>
                <w:rFonts w:ascii="Arial" w:hAnsi="Arial" w:cs="Arial"/>
                <w:color w:val="1F497D" w:themeColor="text2"/>
              </w:rPr>
              <w:t>COUR DE CASSATION</w:t>
            </w:r>
          </w:p>
          <w:p w:rsidR="00285FC1" w:rsidRDefault="00285FC1" w:rsidP="006C7EF4">
            <w:pPr>
              <w:rPr>
                <w:rFonts w:ascii="Arial" w:hAnsi="Arial" w:cs="Arial"/>
                <w:color w:val="1F497D" w:themeColor="text2"/>
              </w:rPr>
            </w:pPr>
            <w:r>
              <w:rPr>
                <w:rFonts w:ascii="Arial" w:hAnsi="Arial" w:cs="Arial"/>
                <w:color w:val="1F497D" w:themeColor="text2"/>
              </w:rPr>
              <w:t>8 juillet 2014</w:t>
            </w:r>
          </w:p>
          <w:p w:rsidR="00285FC1" w:rsidRDefault="00285FC1" w:rsidP="006C7EF4">
            <w:pPr>
              <w:rPr>
                <w:rFonts w:ascii="Arial" w:hAnsi="Arial" w:cs="Arial"/>
                <w:color w:val="1F497D" w:themeColor="text2"/>
              </w:rPr>
            </w:pPr>
            <w:r>
              <w:rPr>
                <w:rFonts w:ascii="Arial" w:hAnsi="Arial" w:cs="Arial"/>
                <w:color w:val="1F497D" w:themeColor="text2"/>
              </w:rPr>
              <w:t>N° 13-18.390</w:t>
            </w: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A40F79" w:rsidRDefault="00A40F79" w:rsidP="006C7EF4">
            <w:pPr>
              <w:rPr>
                <w:rFonts w:ascii="Arial" w:hAnsi="Arial" w:cs="Arial"/>
                <w:color w:val="1F497D" w:themeColor="text2"/>
              </w:rPr>
            </w:pPr>
          </w:p>
          <w:p w:rsidR="00BC54F1" w:rsidRDefault="00BC54F1" w:rsidP="006C7EF4">
            <w:pPr>
              <w:rPr>
                <w:rFonts w:ascii="Arial" w:hAnsi="Arial" w:cs="Arial"/>
                <w:color w:val="1F497D" w:themeColor="text2"/>
              </w:rPr>
            </w:pPr>
          </w:p>
          <w:p w:rsidR="00A40F79" w:rsidRDefault="00A40F79" w:rsidP="006C7EF4">
            <w:pPr>
              <w:rPr>
                <w:rFonts w:ascii="Arial" w:hAnsi="Arial" w:cs="Arial"/>
                <w:color w:val="1F497D" w:themeColor="text2"/>
              </w:rPr>
            </w:pPr>
            <w:r>
              <w:rPr>
                <w:rFonts w:ascii="Arial" w:hAnsi="Arial" w:cs="Arial"/>
                <w:color w:val="1F497D" w:themeColor="text2"/>
              </w:rPr>
              <w:t>Cour de Cassation</w:t>
            </w:r>
          </w:p>
          <w:p w:rsidR="00A40F79" w:rsidRDefault="00A40F79" w:rsidP="006C7EF4">
            <w:pPr>
              <w:rPr>
                <w:rFonts w:ascii="Arial" w:hAnsi="Arial" w:cs="Arial"/>
                <w:color w:val="1F497D" w:themeColor="text2"/>
              </w:rPr>
            </w:pPr>
            <w:r>
              <w:rPr>
                <w:rFonts w:ascii="Arial" w:hAnsi="Arial" w:cs="Arial"/>
                <w:color w:val="1F497D" w:themeColor="text2"/>
              </w:rPr>
              <w:t>Chambre sociale</w:t>
            </w:r>
          </w:p>
          <w:p w:rsidR="00A40F79" w:rsidRDefault="00A40F79" w:rsidP="006C7EF4">
            <w:pPr>
              <w:rPr>
                <w:rFonts w:ascii="Arial" w:hAnsi="Arial" w:cs="Arial"/>
                <w:color w:val="1F497D" w:themeColor="text2"/>
              </w:rPr>
            </w:pPr>
            <w:r>
              <w:rPr>
                <w:rFonts w:ascii="Arial" w:hAnsi="Arial" w:cs="Arial"/>
                <w:color w:val="1F497D" w:themeColor="text2"/>
              </w:rPr>
              <w:t>2 juillet 2014</w:t>
            </w:r>
          </w:p>
          <w:p w:rsidR="00A40F79" w:rsidRDefault="00A40F79" w:rsidP="006C7EF4">
            <w:pPr>
              <w:rPr>
                <w:rFonts w:ascii="Arial" w:hAnsi="Arial" w:cs="Arial"/>
                <w:color w:val="1F497D" w:themeColor="text2"/>
              </w:rPr>
            </w:pPr>
            <w:r>
              <w:rPr>
                <w:rFonts w:ascii="Arial" w:hAnsi="Arial" w:cs="Arial"/>
                <w:color w:val="1F497D" w:themeColor="text2"/>
              </w:rPr>
              <w:t>N° 13-14.622</w:t>
            </w:r>
          </w:p>
          <w:p w:rsidR="006C7EF4" w:rsidRDefault="006C7EF4" w:rsidP="006C7EF4">
            <w:pPr>
              <w:rPr>
                <w:rFonts w:ascii="Arial" w:hAnsi="Arial" w:cs="Arial"/>
                <w:color w:val="1F497D" w:themeColor="text2"/>
              </w:rPr>
            </w:pPr>
          </w:p>
        </w:tc>
        <w:tc>
          <w:tcPr>
            <w:tcW w:w="4777" w:type="dxa"/>
          </w:tcPr>
          <w:p w:rsidR="00B453EF" w:rsidRDefault="00B453EF" w:rsidP="009D46ED">
            <w:pPr>
              <w:rPr>
                <w:rFonts w:ascii="Arial" w:hAnsi="Arial" w:cs="Arial"/>
                <w:color w:val="FF0000"/>
              </w:rPr>
            </w:pPr>
            <w:r>
              <w:rPr>
                <w:rFonts w:ascii="Arial" w:hAnsi="Arial" w:cs="Arial"/>
                <w:color w:val="FF0000"/>
              </w:rPr>
              <w:t>Un accord collectif organise le travail de nuit dans une entreprise au sein d’une UES.</w:t>
            </w:r>
          </w:p>
          <w:p w:rsidR="00B453EF" w:rsidRDefault="00B453EF" w:rsidP="009D46ED">
            <w:pPr>
              <w:rPr>
                <w:rFonts w:ascii="Arial" w:hAnsi="Arial" w:cs="Arial"/>
                <w:color w:val="FF0000"/>
              </w:rPr>
            </w:pPr>
            <w:r>
              <w:rPr>
                <w:rFonts w:ascii="Arial" w:hAnsi="Arial" w:cs="Arial"/>
                <w:color w:val="FF0000"/>
              </w:rPr>
              <w:t xml:space="preserve">L’accord est </w:t>
            </w:r>
            <w:r w:rsidR="00A40F79">
              <w:rPr>
                <w:rFonts w:ascii="Arial" w:hAnsi="Arial" w:cs="Arial"/>
                <w:color w:val="FF0000"/>
              </w:rPr>
              <w:t>signé</w:t>
            </w:r>
            <w:r>
              <w:rPr>
                <w:rFonts w:ascii="Arial" w:hAnsi="Arial" w:cs="Arial"/>
                <w:color w:val="FF0000"/>
              </w:rPr>
              <w:t xml:space="preserve"> par la CFTC et la CFDT.</w:t>
            </w:r>
          </w:p>
          <w:p w:rsidR="00B453EF" w:rsidRDefault="00B453EF" w:rsidP="009D46ED">
            <w:pPr>
              <w:rPr>
                <w:rFonts w:ascii="Arial" w:hAnsi="Arial" w:cs="Arial"/>
                <w:color w:val="FF0000"/>
              </w:rPr>
            </w:pPr>
            <w:r>
              <w:rPr>
                <w:rFonts w:ascii="Arial" w:hAnsi="Arial" w:cs="Arial"/>
                <w:color w:val="FF0000"/>
              </w:rPr>
              <w:t xml:space="preserve">La CGT forme une opposition par écrit et motivée dans </w:t>
            </w:r>
            <w:r w:rsidR="00A40F79">
              <w:rPr>
                <w:rFonts w:ascii="Arial" w:hAnsi="Arial" w:cs="Arial"/>
                <w:color w:val="FF0000"/>
              </w:rPr>
              <w:t>laquelle</w:t>
            </w:r>
            <w:r>
              <w:rPr>
                <w:rFonts w:ascii="Arial" w:hAnsi="Arial" w:cs="Arial"/>
                <w:color w:val="FF0000"/>
              </w:rPr>
              <w:t xml:space="preserve"> elle précise ses points de désaccord.</w:t>
            </w:r>
          </w:p>
          <w:p w:rsidR="00B453EF" w:rsidRDefault="00B453EF" w:rsidP="009D46ED">
            <w:pPr>
              <w:rPr>
                <w:rFonts w:ascii="Arial" w:hAnsi="Arial" w:cs="Arial"/>
                <w:color w:val="FF0000"/>
              </w:rPr>
            </w:pPr>
            <w:r>
              <w:rPr>
                <w:rFonts w:ascii="Arial" w:hAnsi="Arial" w:cs="Arial"/>
                <w:color w:val="FF0000"/>
              </w:rPr>
              <w:t>Elle adresse son opposition à :</w:t>
            </w:r>
          </w:p>
          <w:p w:rsidR="00B453EF" w:rsidRPr="00A40F79" w:rsidRDefault="00B453EF" w:rsidP="00A40F79">
            <w:pPr>
              <w:pStyle w:val="Paragraphedeliste"/>
              <w:numPr>
                <w:ilvl w:val="0"/>
                <w:numId w:val="3"/>
              </w:numPr>
              <w:rPr>
                <w:rFonts w:ascii="Arial" w:hAnsi="Arial" w:cs="Arial"/>
                <w:color w:val="FF0000"/>
              </w:rPr>
            </w:pPr>
            <w:r w:rsidRPr="00A40F79">
              <w:rPr>
                <w:rFonts w:ascii="Arial" w:hAnsi="Arial" w:cs="Arial"/>
                <w:color w:val="FF0000"/>
              </w:rPr>
              <w:t>La direction</w:t>
            </w:r>
          </w:p>
          <w:p w:rsidR="00B453EF" w:rsidRPr="00A40F79" w:rsidRDefault="00B453EF" w:rsidP="00A40F79">
            <w:pPr>
              <w:pStyle w:val="Paragraphedeliste"/>
              <w:numPr>
                <w:ilvl w:val="0"/>
                <w:numId w:val="3"/>
              </w:numPr>
              <w:rPr>
                <w:rFonts w:ascii="Arial" w:hAnsi="Arial" w:cs="Arial"/>
                <w:color w:val="FF0000"/>
              </w:rPr>
            </w:pPr>
            <w:r w:rsidRPr="00A40F79">
              <w:rPr>
                <w:rFonts w:ascii="Arial" w:hAnsi="Arial" w:cs="Arial"/>
                <w:color w:val="FF0000"/>
              </w:rPr>
              <w:t>A la déléguée syndicale CFTC</w:t>
            </w:r>
          </w:p>
          <w:p w:rsidR="00B453EF" w:rsidRPr="00A40F79" w:rsidRDefault="00B453EF" w:rsidP="00A40F79">
            <w:pPr>
              <w:pStyle w:val="Paragraphedeliste"/>
              <w:numPr>
                <w:ilvl w:val="0"/>
                <w:numId w:val="3"/>
              </w:numPr>
              <w:rPr>
                <w:rFonts w:ascii="Arial" w:hAnsi="Arial" w:cs="Arial"/>
                <w:color w:val="FF0000"/>
              </w:rPr>
            </w:pPr>
            <w:r w:rsidRPr="00A40F79">
              <w:rPr>
                <w:rFonts w:ascii="Arial" w:hAnsi="Arial" w:cs="Arial"/>
                <w:color w:val="FF0000"/>
              </w:rPr>
              <w:t>A l’une des déléguées syndicales CFDT.</w:t>
            </w:r>
          </w:p>
          <w:p w:rsidR="00B453EF" w:rsidRDefault="00B453EF" w:rsidP="009D46ED">
            <w:pPr>
              <w:rPr>
                <w:rFonts w:ascii="Arial" w:hAnsi="Arial" w:cs="Arial"/>
                <w:color w:val="FF0000"/>
              </w:rPr>
            </w:pPr>
          </w:p>
          <w:p w:rsidR="00B453EF" w:rsidRDefault="00B453EF" w:rsidP="009D46ED">
            <w:pPr>
              <w:rPr>
                <w:rFonts w:ascii="Arial" w:hAnsi="Arial" w:cs="Arial"/>
                <w:color w:val="FF0000"/>
              </w:rPr>
            </w:pPr>
            <w:r>
              <w:rPr>
                <w:rFonts w:ascii="Arial" w:hAnsi="Arial" w:cs="Arial"/>
                <w:color w:val="FF0000"/>
              </w:rPr>
              <w:t xml:space="preserve">L’employeur considère que l’opposition n’a pas été valablement formalisée faute d’avoir été notifiée à tous les signataires de l’accord </w:t>
            </w:r>
            <w:r w:rsidR="00413193">
              <w:rPr>
                <w:rFonts w:ascii="Arial" w:hAnsi="Arial" w:cs="Arial"/>
                <w:color w:val="FF0000"/>
              </w:rPr>
              <w:t xml:space="preserve"> (c'est-à-dire à chaque DS de chaque OS signataire, 2 DS avaient signé pour la CFDT) </w:t>
            </w:r>
            <w:r>
              <w:rPr>
                <w:rFonts w:ascii="Arial" w:hAnsi="Arial" w:cs="Arial"/>
                <w:color w:val="FF0000"/>
              </w:rPr>
              <w:t>et a mis en œuvre l’accord.</w:t>
            </w:r>
          </w:p>
          <w:p w:rsidR="00B453EF" w:rsidRDefault="00B453EF" w:rsidP="009D46ED">
            <w:pPr>
              <w:rPr>
                <w:rFonts w:ascii="Arial" w:hAnsi="Arial" w:cs="Arial"/>
                <w:color w:val="FF0000"/>
              </w:rPr>
            </w:pPr>
          </w:p>
          <w:p w:rsidR="00B453EF" w:rsidRDefault="00B453EF" w:rsidP="009D46ED">
            <w:pPr>
              <w:rPr>
                <w:rFonts w:ascii="Arial" w:hAnsi="Arial" w:cs="Arial"/>
                <w:color w:val="FF0000"/>
              </w:rPr>
            </w:pPr>
          </w:p>
          <w:p w:rsidR="00B453EF" w:rsidRDefault="00B453EF" w:rsidP="009D46ED">
            <w:pPr>
              <w:rPr>
                <w:rFonts w:ascii="Arial" w:hAnsi="Arial" w:cs="Arial"/>
                <w:color w:val="FF0000"/>
              </w:rPr>
            </w:pPr>
          </w:p>
          <w:p w:rsidR="00767EB3" w:rsidRDefault="00A40F79" w:rsidP="009D46ED">
            <w:pPr>
              <w:rPr>
                <w:rFonts w:ascii="Arial" w:hAnsi="Arial" w:cs="Arial"/>
                <w:color w:val="FF0000"/>
              </w:rPr>
            </w:pPr>
            <w:r>
              <w:rPr>
                <w:rFonts w:ascii="Arial" w:hAnsi="Arial" w:cs="Arial"/>
                <w:color w:val="FF0000"/>
              </w:rPr>
              <w:t>A qui l’opposition doit-elle être notifiée ?</w:t>
            </w: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A40F79" w:rsidRDefault="00A40F79" w:rsidP="009D46ED">
            <w:pPr>
              <w:rPr>
                <w:rFonts w:ascii="Arial" w:hAnsi="Arial" w:cs="Arial"/>
                <w:color w:val="FF0000"/>
              </w:rPr>
            </w:pPr>
            <w:r>
              <w:rPr>
                <w:rFonts w:ascii="Arial" w:hAnsi="Arial" w:cs="Arial"/>
                <w:color w:val="FF0000"/>
              </w:rPr>
              <w:t xml:space="preserve">Un accord d’entreprise sur l’emploi des seniors est </w:t>
            </w:r>
            <w:r w:rsidR="00196803">
              <w:rPr>
                <w:rFonts w:ascii="Arial" w:hAnsi="Arial" w:cs="Arial"/>
                <w:color w:val="FF0000"/>
              </w:rPr>
              <w:t>négocié</w:t>
            </w:r>
            <w:r>
              <w:rPr>
                <w:rFonts w:ascii="Arial" w:hAnsi="Arial" w:cs="Arial"/>
                <w:color w:val="FF0000"/>
              </w:rPr>
              <w:t>.</w:t>
            </w:r>
          </w:p>
          <w:p w:rsidR="008E29D3" w:rsidRDefault="008E29D3" w:rsidP="009D46ED">
            <w:pPr>
              <w:rPr>
                <w:rFonts w:ascii="Arial" w:hAnsi="Arial" w:cs="Arial"/>
                <w:color w:val="FF0000"/>
              </w:rPr>
            </w:pPr>
          </w:p>
          <w:p w:rsidR="008E29D3" w:rsidRDefault="008E29D3" w:rsidP="009D46ED">
            <w:pPr>
              <w:rPr>
                <w:rFonts w:ascii="Arial" w:hAnsi="Arial" w:cs="Arial"/>
                <w:color w:val="FF0000"/>
              </w:rPr>
            </w:pPr>
            <w:r>
              <w:rPr>
                <w:rFonts w:ascii="Arial" w:hAnsi="Arial" w:cs="Arial"/>
                <w:color w:val="FF0000"/>
              </w:rPr>
              <w:t>La CFE signe l’accord seule.</w:t>
            </w:r>
          </w:p>
          <w:p w:rsidR="008E29D3" w:rsidRDefault="008E29D3" w:rsidP="009D46ED">
            <w:pPr>
              <w:rPr>
                <w:rFonts w:ascii="Arial" w:hAnsi="Arial" w:cs="Arial"/>
                <w:color w:val="FF0000"/>
              </w:rPr>
            </w:pPr>
          </w:p>
          <w:p w:rsidR="008E29D3" w:rsidRDefault="008E29D3" w:rsidP="009D46ED">
            <w:pPr>
              <w:rPr>
                <w:rFonts w:ascii="Arial" w:hAnsi="Arial" w:cs="Arial"/>
                <w:color w:val="FF0000"/>
              </w:rPr>
            </w:pPr>
            <w:r>
              <w:rPr>
                <w:rFonts w:ascii="Arial" w:hAnsi="Arial" w:cs="Arial"/>
                <w:color w:val="FF0000"/>
              </w:rPr>
              <w:t>La CGT conteste la validité de l’accord au motif que la CFE CGC ne peut seule, quel que soit son score électorale, signer un accord intercatégoriel.</w:t>
            </w:r>
          </w:p>
          <w:p w:rsidR="008E29D3" w:rsidRDefault="008E29D3" w:rsidP="009D46ED">
            <w:pPr>
              <w:rPr>
                <w:rFonts w:ascii="Arial" w:hAnsi="Arial" w:cs="Arial"/>
                <w:color w:val="FF0000"/>
              </w:rPr>
            </w:pPr>
          </w:p>
          <w:p w:rsidR="008E29D3" w:rsidRDefault="008E29D3" w:rsidP="009D46ED">
            <w:pPr>
              <w:rPr>
                <w:rFonts w:ascii="Arial" w:hAnsi="Arial" w:cs="Arial"/>
                <w:color w:val="FF0000"/>
              </w:rPr>
            </w:pPr>
            <w:r>
              <w:rPr>
                <w:rFonts w:ascii="Arial" w:hAnsi="Arial" w:cs="Arial"/>
                <w:color w:val="FF0000"/>
              </w:rPr>
              <w:t>La CFE CGC conteste cette lecture de la loi, évoquant quelle a recueilli 35 % des suffrages électoraux, tous collèges confondus et qu’ainsi elle peut valablement signer un accord pour lequel la condition de majorité de 30 % des suffrages est remplie.</w:t>
            </w:r>
          </w:p>
          <w:p w:rsidR="00A40F79" w:rsidRDefault="00A40F79" w:rsidP="009D46ED">
            <w:pPr>
              <w:rPr>
                <w:rFonts w:ascii="Arial" w:hAnsi="Arial" w:cs="Arial"/>
                <w:color w:val="FF0000"/>
              </w:rPr>
            </w:pPr>
          </w:p>
          <w:p w:rsidR="00A40F79" w:rsidRDefault="00A40F79" w:rsidP="009D46ED">
            <w:pPr>
              <w:rPr>
                <w:rFonts w:ascii="Arial" w:hAnsi="Arial" w:cs="Arial"/>
                <w:color w:val="FF0000"/>
              </w:rPr>
            </w:pPr>
          </w:p>
          <w:p w:rsidR="00767EB3" w:rsidRDefault="00767EB3" w:rsidP="009D46ED">
            <w:pPr>
              <w:rPr>
                <w:rFonts w:ascii="Arial" w:hAnsi="Arial" w:cs="Arial"/>
                <w:color w:val="FF0000"/>
              </w:rPr>
            </w:pPr>
          </w:p>
        </w:tc>
        <w:tc>
          <w:tcPr>
            <w:tcW w:w="5684" w:type="dxa"/>
          </w:tcPr>
          <w:p w:rsidR="00767EB3" w:rsidRDefault="00285FC1" w:rsidP="006C7EF4">
            <w:pPr>
              <w:rPr>
                <w:rFonts w:ascii="Arial" w:hAnsi="Arial" w:cs="Arial"/>
                <w:color w:val="1F497D" w:themeColor="text2"/>
              </w:rPr>
            </w:pPr>
            <w:r>
              <w:rPr>
                <w:rFonts w:ascii="Arial" w:hAnsi="Arial" w:cs="Arial"/>
                <w:color w:val="1F497D" w:themeColor="text2"/>
              </w:rPr>
              <w:t>Pour être régulière l’opposition à un accord collectif, doit être notifiée aux signataires de cet accord, donc à chacune des organisations syndicales ayant signé l’</w:t>
            </w:r>
            <w:r w:rsidR="00B453EF">
              <w:rPr>
                <w:rFonts w:ascii="Arial" w:hAnsi="Arial" w:cs="Arial"/>
                <w:color w:val="1F497D" w:themeColor="text2"/>
              </w:rPr>
              <w:t>accord</w:t>
            </w:r>
            <w:r>
              <w:rPr>
                <w:rFonts w:ascii="Arial" w:hAnsi="Arial" w:cs="Arial"/>
                <w:color w:val="1F497D" w:themeColor="text2"/>
              </w:rPr>
              <w:t xml:space="preserve">, la notification doit être adressée </w:t>
            </w:r>
            <w:r w:rsidR="00B453EF">
              <w:rPr>
                <w:rFonts w:ascii="Arial" w:hAnsi="Arial" w:cs="Arial"/>
                <w:color w:val="1F497D" w:themeColor="text2"/>
              </w:rPr>
              <w:t>soit à l’un des délégués syndicaux ayant représenté le syndicat signataire à la négociation de l’accord, soit directement à l’organisation syndicale représentative l’ayant signé.</w:t>
            </w:r>
          </w:p>
          <w:p w:rsidR="00796EE9" w:rsidRDefault="00796EE9" w:rsidP="006C7EF4">
            <w:pPr>
              <w:rPr>
                <w:rFonts w:ascii="Arial" w:hAnsi="Arial" w:cs="Arial"/>
                <w:b/>
                <w:color w:val="FF0000"/>
                <w:u w:val="single"/>
              </w:rPr>
            </w:pPr>
          </w:p>
          <w:p w:rsidR="00B453EF" w:rsidRDefault="00B453EF" w:rsidP="006C7EF4">
            <w:pPr>
              <w:rPr>
                <w:rFonts w:ascii="Arial" w:hAnsi="Arial" w:cs="Arial"/>
                <w:b/>
                <w:color w:val="FF0000"/>
                <w:u w:val="single"/>
              </w:rPr>
            </w:pPr>
            <w:r>
              <w:rPr>
                <w:rFonts w:ascii="Arial" w:hAnsi="Arial" w:cs="Arial"/>
                <w:b/>
                <w:color w:val="FF0000"/>
                <w:u w:val="single"/>
              </w:rPr>
              <w:t>L’opposition doit être notifiée dans un délai de 8 jours à :</w:t>
            </w:r>
          </w:p>
          <w:p w:rsidR="00B453EF" w:rsidRDefault="00B453EF" w:rsidP="00B453EF">
            <w:pPr>
              <w:pStyle w:val="Paragraphedeliste"/>
              <w:numPr>
                <w:ilvl w:val="0"/>
                <w:numId w:val="2"/>
              </w:numPr>
              <w:rPr>
                <w:rFonts w:ascii="Arial" w:hAnsi="Arial" w:cs="Arial"/>
                <w:b/>
                <w:color w:val="FF0000"/>
                <w:u w:val="single"/>
              </w:rPr>
            </w:pPr>
            <w:r>
              <w:rPr>
                <w:rFonts w:ascii="Arial" w:hAnsi="Arial" w:cs="Arial"/>
                <w:b/>
                <w:color w:val="FF0000"/>
                <w:u w:val="single"/>
              </w:rPr>
              <w:t>La direction</w:t>
            </w:r>
          </w:p>
          <w:p w:rsidR="00B453EF" w:rsidRDefault="00B453EF" w:rsidP="00B453EF">
            <w:pPr>
              <w:pStyle w:val="Paragraphedeliste"/>
              <w:numPr>
                <w:ilvl w:val="0"/>
                <w:numId w:val="2"/>
              </w:numPr>
              <w:rPr>
                <w:rFonts w:ascii="Arial" w:hAnsi="Arial" w:cs="Arial"/>
                <w:b/>
                <w:color w:val="FF0000"/>
                <w:u w:val="single"/>
              </w:rPr>
            </w:pPr>
            <w:r>
              <w:rPr>
                <w:rFonts w:ascii="Arial" w:hAnsi="Arial" w:cs="Arial"/>
                <w:b/>
                <w:color w:val="FF0000"/>
                <w:u w:val="single"/>
              </w:rPr>
              <w:t>Au siège de chacun des syndicats signataires</w:t>
            </w:r>
          </w:p>
          <w:p w:rsidR="00B453EF" w:rsidRDefault="00B453EF" w:rsidP="00B453EF">
            <w:pPr>
              <w:pStyle w:val="Paragraphedeliste"/>
              <w:numPr>
                <w:ilvl w:val="0"/>
                <w:numId w:val="2"/>
              </w:numPr>
              <w:rPr>
                <w:rFonts w:ascii="Arial" w:hAnsi="Arial" w:cs="Arial"/>
                <w:b/>
                <w:color w:val="FF0000"/>
                <w:u w:val="single"/>
              </w:rPr>
            </w:pPr>
            <w:r>
              <w:rPr>
                <w:rFonts w:ascii="Arial" w:hAnsi="Arial" w:cs="Arial"/>
                <w:b/>
                <w:color w:val="FF0000"/>
                <w:u w:val="single"/>
              </w:rPr>
              <w:t>Ou à  l’un des délégués syndicaux</w:t>
            </w:r>
            <w:r w:rsidR="00A40F79">
              <w:rPr>
                <w:rFonts w:ascii="Arial" w:hAnsi="Arial" w:cs="Arial"/>
                <w:b/>
                <w:color w:val="FF0000"/>
                <w:u w:val="single"/>
              </w:rPr>
              <w:t xml:space="preserve"> de chaque organisation syndicale</w:t>
            </w:r>
            <w:r>
              <w:rPr>
                <w:rFonts w:ascii="Arial" w:hAnsi="Arial" w:cs="Arial"/>
                <w:b/>
                <w:color w:val="FF0000"/>
                <w:u w:val="single"/>
              </w:rPr>
              <w:t xml:space="preserve"> ayant signé l’accord</w:t>
            </w:r>
          </w:p>
          <w:p w:rsidR="008E29D3" w:rsidRDefault="008E29D3" w:rsidP="008E29D3">
            <w:pPr>
              <w:rPr>
                <w:rFonts w:ascii="Arial" w:hAnsi="Arial" w:cs="Arial"/>
                <w:b/>
                <w:color w:val="FF0000"/>
                <w:u w:val="single"/>
              </w:rPr>
            </w:pPr>
          </w:p>
          <w:p w:rsidR="008E29D3" w:rsidRDefault="008E29D3" w:rsidP="008E29D3">
            <w:pPr>
              <w:rPr>
                <w:rFonts w:ascii="Arial" w:hAnsi="Arial" w:cs="Arial"/>
                <w:b/>
                <w:color w:val="FF0000"/>
                <w:u w:val="single"/>
              </w:rPr>
            </w:pPr>
          </w:p>
          <w:p w:rsidR="008E29D3" w:rsidRDefault="008E29D3" w:rsidP="008E29D3">
            <w:pPr>
              <w:rPr>
                <w:rFonts w:ascii="Arial" w:hAnsi="Arial" w:cs="Arial"/>
                <w:b/>
                <w:color w:val="FF0000"/>
                <w:u w:val="single"/>
              </w:rPr>
            </w:pPr>
          </w:p>
          <w:p w:rsidR="008E29D3" w:rsidRDefault="00413193" w:rsidP="008E29D3">
            <w:pPr>
              <w:rPr>
                <w:rFonts w:ascii="Arial" w:hAnsi="Arial" w:cs="Arial"/>
                <w:color w:val="FF0000"/>
                <w:u w:val="single"/>
              </w:rPr>
            </w:pPr>
            <w:r>
              <w:rPr>
                <w:rFonts w:ascii="Arial" w:hAnsi="Arial" w:cs="Arial"/>
                <w:color w:val="FF0000"/>
                <w:u w:val="single"/>
              </w:rPr>
              <w:t>ainsi dans cet arrêt l’opposition avait été formée valablement et adressée à  L’employeur ne pouvait considéré qu’il pouvait mettre en œuvre l’accord.</w:t>
            </w:r>
          </w:p>
          <w:p w:rsidR="00413193" w:rsidRDefault="00413193" w:rsidP="008E29D3">
            <w:pPr>
              <w:rPr>
                <w:rFonts w:ascii="Arial" w:hAnsi="Arial" w:cs="Arial"/>
                <w:color w:val="FF0000"/>
                <w:u w:val="single"/>
              </w:rPr>
            </w:pPr>
          </w:p>
          <w:p w:rsidR="00413193" w:rsidRPr="00413193" w:rsidRDefault="00413193" w:rsidP="008E29D3">
            <w:pPr>
              <w:rPr>
                <w:rFonts w:ascii="Arial" w:hAnsi="Arial" w:cs="Arial"/>
                <w:color w:val="FF0000"/>
                <w:u w:val="single"/>
              </w:rPr>
            </w:pPr>
            <w:r>
              <w:rPr>
                <w:rFonts w:ascii="Arial" w:hAnsi="Arial" w:cs="Arial"/>
                <w:color w:val="FF0000"/>
                <w:u w:val="single"/>
              </w:rPr>
              <w:t>La Cour de Cassation a donné raison au syndicat, l’opposition ayant été adressée à au moins l’une des DS CFDT signataire et à chacun des DS des OS ayant signé l’accord.</w:t>
            </w:r>
          </w:p>
          <w:p w:rsidR="008E29D3" w:rsidRDefault="008E29D3" w:rsidP="008E29D3">
            <w:pPr>
              <w:rPr>
                <w:rFonts w:ascii="Arial" w:hAnsi="Arial" w:cs="Arial"/>
                <w:b/>
                <w:color w:val="FF0000"/>
                <w:u w:val="single"/>
              </w:rPr>
            </w:pPr>
          </w:p>
          <w:p w:rsidR="008E29D3" w:rsidRDefault="008E29D3" w:rsidP="008E29D3">
            <w:pPr>
              <w:rPr>
                <w:rFonts w:ascii="Arial" w:hAnsi="Arial" w:cs="Arial"/>
                <w:b/>
                <w:color w:val="FF0000"/>
                <w:u w:val="single"/>
              </w:rPr>
            </w:pPr>
          </w:p>
          <w:p w:rsidR="008E29D3" w:rsidRDefault="008E29D3" w:rsidP="008E29D3">
            <w:pPr>
              <w:rPr>
                <w:rFonts w:ascii="Arial" w:hAnsi="Arial" w:cs="Arial"/>
                <w:b/>
                <w:color w:val="FF0000"/>
                <w:u w:val="single"/>
              </w:rPr>
            </w:pPr>
          </w:p>
          <w:p w:rsidR="008E29D3" w:rsidRDefault="008E29D3" w:rsidP="008E29D3">
            <w:pPr>
              <w:rPr>
                <w:rFonts w:ascii="Arial" w:hAnsi="Arial" w:cs="Arial"/>
                <w:b/>
                <w:color w:val="FF0000"/>
                <w:u w:val="single"/>
              </w:rPr>
            </w:pPr>
          </w:p>
          <w:p w:rsidR="008E29D3" w:rsidRDefault="008E29D3" w:rsidP="008E29D3">
            <w:pPr>
              <w:rPr>
                <w:rFonts w:ascii="Arial" w:hAnsi="Arial" w:cs="Arial"/>
                <w:b/>
                <w:color w:val="FF0000"/>
                <w:u w:val="single"/>
              </w:rPr>
            </w:pPr>
          </w:p>
          <w:p w:rsidR="008E29D3" w:rsidRDefault="008E29D3" w:rsidP="008E29D3">
            <w:pPr>
              <w:rPr>
                <w:rFonts w:ascii="Arial" w:hAnsi="Arial" w:cs="Arial"/>
                <w:b/>
                <w:color w:val="FF0000"/>
                <w:u w:val="single"/>
              </w:rPr>
            </w:pPr>
          </w:p>
          <w:p w:rsidR="008E29D3" w:rsidRDefault="008E29D3" w:rsidP="008E29D3">
            <w:pPr>
              <w:rPr>
                <w:rFonts w:ascii="Arial" w:hAnsi="Arial" w:cs="Arial"/>
                <w:b/>
                <w:color w:val="FF0000"/>
                <w:u w:val="single"/>
              </w:rPr>
            </w:pPr>
          </w:p>
          <w:p w:rsidR="008E29D3" w:rsidRPr="00176D5B" w:rsidRDefault="008E29D3" w:rsidP="008E29D3">
            <w:pPr>
              <w:rPr>
                <w:rFonts w:ascii="Arial" w:hAnsi="Arial" w:cs="Arial"/>
                <w:b/>
                <w:color w:val="FF0000"/>
              </w:rPr>
            </w:pPr>
            <w:r w:rsidRPr="00176D5B">
              <w:rPr>
                <w:rFonts w:ascii="Arial" w:hAnsi="Arial" w:cs="Arial"/>
                <w:b/>
                <w:color w:val="FF0000"/>
              </w:rPr>
              <w:t>C’est la 1</w:t>
            </w:r>
            <w:r w:rsidRPr="00176D5B">
              <w:rPr>
                <w:rFonts w:ascii="Arial" w:hAnsi="Arial" w:cs="Arial"/>
                <w:b/>
                <w:color w:val="FF0000"/>
                <w:vertAlign w:val="superscript"/>
              </w:rPr>
              <w:t>ère</w:t>
            </w:r>
            <w:r w:rsidRPr="00176D5B">
              <w:rPr>
                <w:rFonts w:ascii="Arial" w:hAnsi="Arial" w:cs="Arial"/>
                <w:b/>
                <w:color w:val="FF0000"/>
              </w:rPr>
              <w:t xml:space="preserve"> fois que la Cour de Cassation se prononce sur la faculté pour la CFE-CGC de signer seule un accord intercatégoriel lorsque son audience électorale est de plus de 30 % (condition de validité de signature d’un accord)</w:t>
            </w:r>
          </w:p>
          <w:p w:rsidR="008E29D3" w:rsidRDefault="008E29D3" w:rsidP="008E29D3">
            <w:pPr>
              <w:rPr>
                <w:rFonts w:ascii="Arial" w:hAnsi="Arial" w:cs="Arial"/>
                <w:b/>
                <w:color w:val="FF0000"/>
                <w:u w:val="single"/>
              </w:rPr>
            </w:pPr>
          </w:p>
          <w:p w:rsidR="008E29D3" w:rsidRDefault="008E29D3" w:rsidP="008E29D3">
            <w:pPr>
              <w:rPr>
                <w:rFonts w:ascii="Arial" w:hAnsi="Arial" w:cs="Arial"/>
                <w:b/>
                <w:color w:val="FF0000"/>
                <w:u w:val="single"/>
              </w:rPr>
            </w:pPr>
          </w:p>
          <w:p w:rsidR="008E29D3" w:rsidRPr="00176D5B" w:rsidRDefault="008E29D3" w:rsidP="008E29D3">
            <w:pPr>
              <w:jc w:val="center"/>
              <w:rPr>
                <w:rFonts w:ascii="Arial" w:hAnsi="Arial" w:cs="Arial"/>
                <w:b/>
                <w:color w:val="FF0000"/>
              </w:rPr>
            </w:pPr>
            <w:r w:rsidRPr="00176D5B">
              <w:rPr>
                <w:rFonts w:ascii="Arial" w:hAnsi="Arial" w:cs="Arial"/>
                <w:b/>
                <w:color w:val="FF0000"/>
              </w:rPr>
              <w:t xml:space="preserve">Depuis 2011 la Cour de Cassation a admis qu’un syndicat </w:t>
            </w:r>
            <w:r w:rsidR="00176D5B" w:rsidRPr="00176D5B">
              <w:rPr>
                <w:rFonts w:ascii="Arial" w:hAnsi="Arial" w:cs="Arial"/>
                <w:b/>
                <w:color w:val="FF0000"/>
              </w:rPr>
              <w:t>catégoriel</w:t>
            </w:r>
            <w:r w:rsidRPr="00176D5B">
              <w:rPr>
                <w:rFonts w:ascii="Arial" w:hAnsi="Arial" w:cs="Arial"/>
                <w:b/>
                <w:color w:val="FF0000"/>
              </w:rPr>
              <w:t xml:space="preserve"> puisse participer aux cotes de syndicats </w:t>
            </w:r>
            <w:r w:rsidR="00176D5B" w:rsidRPr="00176D5B">
              <w:rPr>
                <w:rFonts w:ascii="Arial" w:hAnsi="Arial" w:cs="Arial"/>
                <w:b/>
                <w:color w:val="FF0000"/>
              </w:rPr>
              <w:t>représentatifs</w:t>
            </w:r>
            <w:r w:rsidRPr="00176D5B">
              <w:rPr>
                <w:rFonts w:ascii="Arial" w:hAnsi="Arial" w:cs="Arial"/>
                <w:b/>
                <w:color w:val="FF0000"/>
              </w:rPr>
              <w:t xml:space="preserve"> intercatégoriels à la négociation d’un accord </w:t>
            </w:r>
            <w:r w:rsidR="00AB22CB" w:rsidRPr="00176D5B">
              <w:rPr>
                <w:rFonts w:ascii="Arial" w:hAnsi="Arial" w:cs="Arial"/>
                <w:b/>
                <w:color w:val="FF0000"/>
              </w:rPr>
              <w:t>d’entreprise</w:t>
            </w:r>
            <w:r w:rsidRPr="00176D5B">
              <w:rPr>
                <w:rFonts w:ascii="Arial" w:hAnsi="Arial" w:cs="Arial"/>
                <w:b/>
                <w:color w:val="FF0000"/>
              </w:rPr>
              <w:t>.</w:t>
            </w:r>
          </w:p>
          <w:p w:rsidR="008E29D3" w:rsidRPr="00176D5B" w:rsidRDefault="008E29D3" w:rsidP="008E29D3">
            <w:pPr>
              <w:rPr>
                <w:rFonts w:ascii="Arial" w:hAnsi="Arial" w:cs="Arial"/>
                <w:b/>
                <w:color w:val="FF0000"/>
              </w:rPr>
            </w:pPr>
          </w:p>
          <w:p w:rsidR="008E29D3" w:rsidRDefault="008E29D3" w:rsidP="008E29D3">
            <w:pPr>
              <w:rPr>
                <w:rFonts w:ascii="Arial" w:hAnsi="Arial" w:cs="Arial"/>
                <w:b/>
                <w:color w:val="FF0000"/>
                <w:u w:val="single"/>
              </w:rPr>
            </w:pPr>
          </w:p>
          <w:p w:rsidR="008E29D3" w:rsidRPr="00176D5B" w:rsidRDefault="00176D5B" w:rsidP="008E29D3">
            <w:pPr>
              <w:rPr>
                <w:rFonts w:ascii="Arial" w:hAnsi="Arial" w:cs="Arial"/>
                <w:b/>
                <w:color w:val="FF0000"/>
              </w:rPr>
            </w:pPr>
            <w:r w:rsidRPr="00176D5B">
              <w:rPr>
                <w:rFonts w:ascii="Arial" w:hAnsi="Arial" w:cs="Arial"/>
                <w:b/>
                <w:color w:val="FF0000"/>
              </w:rPr>
              <w:t>En application du principe de spécialité, un syndicat représentatif catégoriel ne peut négocier et signer seul un accord d’entreprise intéressant l’ensemble du personnel, quand bien même son audience électorale, rapportée à l’ensemble des collèges électoraux, est supérieurs à 30 % des suffrages exprimés au premier tour des élections du CE.</w:t>
            </w:r>
          </w:p>
          <w:p w:rsidR="00176D5B" w:rsidRPr="00176D5B" w:rsidRDefault="00176D5B" w:rsidP="008E29D3">
            <w:pPr>
              <w:rPr>
                <w:rFonts w:ascii="Arial" w:hAnsi="Arial" w:cs="Arial"/>
                <w:b/>
                <w:color w:val="FF0000"/>
              </w:rPr>
            </w:pPr>
          </w:p>
          <w:p w:rsidR="00176D5B" w:rsidRPr="00176D5B" w:rsidRDefault="00176D5B" w:rsidP="008E29D3">
            <w:pPr>
              <w:rPr>
                <w:rFonts w:ascii="Arial" w:hAnsi="Arial" w:cs="Arial"/>
                <w:b/>
                <w:color w:val="FF0000"/>
              </w:rPr>
            </w:pPr>
            <w:r w:rsidRPr="00176D5B">
              <w:rPr>
                <w:rFonts w:ascii="Arial" w:hAnsi="Arial" w:cs="Arial"/>
                <w:b/>
                <w:color w:val="FF0000"/>
              </w:rPr>
              <w:t>Un syndicat catégoriel ne peut négocier et signer seul, au nom d’une catégorie de personnel que ses statuts ne lui donnent pas vocation à représenter</w:t>
            </w:r>
          </w:p>
          <w:p w:rsidR="008E29D3" w:rsidRDefault="008E29D3" w:rsidP="008E29D3">
            <w:pPr>
              <w:rPr>
                <w:rFonts w:ascii="Arial" w:hAnsi="Arial" w:cs="Arial"/>
                <w:b/>
                <w:color w:val="FF0000"/>
                <w:u w:val="single"/>
              </w:rPr>
            </w:pPr>
          </w:p>
          <w:p w:rsidR="00413193" w:rsidRDefault="00413193" w:rsidP="008E29D3">
            <w:pPr>
              <w:rPr>
                <w:rFonts w:ascii="Arial" w:hAnsi="Arial" w:cs="Arial"/>
                <w:b/>
                <w:color w:val="FF0000"/>
                <w:u w:val="single"/>
              </w:rPr>
            </w:pPr>
            <w:r>
              <w:rPr>
                <w:rFonts w:ascii="Arial" w:hAnsi="Arial" w:cs="Arial"/>
                <w:b/>
                <w:color w:val="FF0000"/>
                <w:u w:val="single"/>
              </w:rPr>
              <w:t>La CFE est déboutée par la Cour de Cassation.</w:t>
            </w:r>
          </w:p>
          <w:p w:rsidR="00413193" w:rsidRDefault="00413193" w:rsidP="008E29D3">
            <w:pPr>
              <w:rPr>
                <w:rFonts w:ascii="Arial" w:hAnsi="Arial" w:cs="Arial"/>
                <w:b/>
                <w:color w:val="FF0000"/>
                <w:u w:val="single"/>
              </w:rPr>
            </w:pPr>
            <w:r>
              <w:rPr>
                <w:rFonts w:ascii="Arial" w:hAnsi="Arial" w:cs="Arial"/>
                <w:b/>
                <w:color w:val="FF0000"/>
                <w:u w:val="single"/>
              </w:rPr>
              <w:t>Il est ainsi confirmé qu’elle ne peut signer seul un accord intercategoriel</w:t>
            </w:r>
          </w:p>
          <w:p w:rsidR="005C6C5C" w:rsidRDefault="005C6C5C" w:rsidP="008E29D3">
            <w:pPr>
              <w:rPr>
                <w:rFonts w:ascii="Arial" w:hAnsi="Arial" w:cs="Arial"/>
                <w:b/>
                <w:color w:val="FF0000"/>
                <w:u w:val="single"/>
              </w:rPr>
            </w:pPr>
          </w:p>
          <w:p w:rsidR="005C6C5C" w:rsidRDefault="005C6C5C" w:rsidP="008E29D3">
            <w:pPr>
              <w:rPr>
                <w:rFonts w:ascii="Arial" w:hAnsi="Arial" w:cs="Arial"/>
                <w:b/>
                <w:color w:val="FF0000"/>
                <w:u w:val="single"/>
              </w:rPr>
            </w:pPr>
          </w:p>
          <w:p w:rsidR="005C6C5C" w:rsidRDefault="005C6C5C" w:rsidP="008E29D3">
            <w:pPr>
              <w:rPr>
                <w:rFonts w:ascii="Arial" w:hAnsi="Arial" w:cs="Arial"/>
                <w:b/>
                <w:color w:val="FF0000"/>
                <w:u w:val="single"/>
              </w:rPr>
            </w:pPr>
          </w:p>
          <w:p w:rsidR="005C6C5C" w:rsidRPr="008E29D3" w:rsidRDefault="005C6C5C" w:rsidP="008E29D3">
            <w:pPr>
              <w:rPr>
                <w:rFonts w:ascii="Arial" w:hAnsi="Arial" w:cs="Arial"/>
                <w:b/>
                <w:color w:val="FF0000"/>
                <w:u w:val="single"/>
              </w:rPr>
            </w:pPr>
          </w:p>
        </w:tc>
      </w:tr>
      <w:tr w:rsidR="00673CDC" w:rsidRPr="00ED7657" w:rsidTr="003C217E">
        <w:trPr>
          <w:trHeight w:val="810"/>
        </w:trPr>
        <w:tc>
          <w:tcPr>
            <w:tcW w:w="2379" w:type="dxa"/>
          </w:tcPr>
          <w:p w:rsidR="00673CDC" w:rsidRDefault="00673CDC" w:rsidP="00825452">
            <w:pPr>
              <w:rPr>
                <w:rFonts w:ascii="Arial" w:hAnsi="Arial" w:cs="Arial"/>
                <w:color w:val="1F497D" w:themeColor="text2"/>
              </w:rPr>
            </w:pPr>
            <w:r>
              <w:rPr>
                <w:rFonts w:ascii="Arial" w:hAnsi="Arial" w:cs="Arial"/>
                <w:color w:val="1F497D" w:themeColor="text2"/>
              </w:rPr>
              <w:t>ENTREPRISES DE MOINS DE 50 SALARIES</w:t>
            </w:r>
          </w:p>
          <w:p w:rsidR="00673CDC" w:rsidRDefault="00673CDC" w:rsidP="00825452">
            <w:pPr>
              <w:rPr>
                <w:rFonts w:ascii="Arial" w:hAnsi="Arial" w:cs="Arial"/>
                <w:color w:val="1F497D" w:themeColor="text2"/>
              </w:rPr>
            </w:pPr>
          </w:p>
          <w:p w:rsidR="00673CDC" w:rsidRDefault="00673CDC" w:rsidP="00825452">
            <w:pPr>
              <w:rPr>
                <w:rFonts w:ascii="Arial" w:hAnsi="Arial" w:cs="Arial"/>
                <w:color w:val="1F497D" w:themeColor="text2"/>
              </w:rPr>
            </w:pPr>
            <w:r>
              <w:rPr>
                <w:rFonts w:ascii="Arial" w:hAnsi="Arial" w:cs="Arial"/>
                <w:color w:val="1F497D" w:themeColor="text2"/>
              </w:rPr>
              <w:t>ET</w:t>
            </w:r>
          </w:p>
          <w:p w:rsidR="00673CDC" w:rsidRDefault="00673CDC" w:rsidP="00825452">
            <w:pPr>
              <w:rPr>
                <w:rFonts w:ascii="Arial" w:hAnsi="Arial" w:cs="Arial"/>
                <w:color w:val="1F497D" w:themeColor="text2"/>
              </w:rPr>
            </w:pPr>
          </w:p>
          <w:p w:rsidR="00673CDC" w:rsidRDefault="00673CDC" w:rsidP="00825452">
            <w:pPr>
              <w:rPr>
                <w:rFonts w:ascii="Arial" w:hAnsi="Arial" w:cs="Arial"/>
                <w:color w:val="1F497D" w:themeColor="text2"/>
              </w:rPr>
            </w:pPr>
            <w:r>
              <w:rPr>
                <w:rFonts w:ascii="Arial" w:hAnsi="Arial" w:cs="Arial"/>
                <w:color w:val="1F497D" w:themeColor="text2"/>
              </w:rPr>
              <w:t>RSS</w:t>
            </w:r>
          </w:p>
        </w:tc>
        <w:tc>
          <w:tcPr>
            <w:tcW w:w="1903" w:type="dxa"/>
          </w:tcPr>
          <w:p w:rsidR="00673CDC" w:rsidRDefault="00673CDC" w:rsidP="006C7EF4">
            <w:pPr>
              <w:rPr>
                <w:rFonts w:ascii="Arial" w:hAnsi="Arial" w:cs="Arial"/>
                <w:color w:val="1F497D" w:themeColor="text2"/>
              </w:rPr>
            </w:pPr>
            <w:r>
              <w:rPr>
                <w:rFonts w:ascii="Arial" w:hAnsi="Arial" w:cs="Arial"/>
                <w:color w:val="1F497D" w:themeColor="text2"/>
              </w:rPr>
              <w:t>Cour de Cassation Chambre sociale</w:t>
            </w:r>
          </w:p>
          <w:p w:rsidR="00673CDC" w:rsidRDefault="00673CDC" w:rsidP="006C7EF4">
            <w:pPr>
              <w:rPr>
                <w:rFonts w:ascii="Arial" w:hAnsi="Arial" w:cs="Arial"/>
                <w:color w:val="1F497D" w:themeColor="text2"/>
              </w:rPr>
            </w:pPr>
            <w:r>
              <w:rPr>
                <w:rFonts w:ascii="Arial" w:hAnsi="Arial" w:cs="Arial"/>
                <w:color w:val="1F497D" w:themeColor="text2"/>
              </w:rPr>
              <w:t>2 juillet 2014</w:t>
            </w:r>
          </w:p>
          <w:p w:rsidR="00673CDC" w:rsidRDefault="00673CDC" w:rsidP="006C7EF4">
            <w:pPr>
              <w:rPr>
                <w:rFonts w:ascii="Arial" w:hAnsi="Arial" w:cs="Arial"/>
                <w:color w:val="1F497D" w:themeColor="text2"/>
              </w:rPr>
            </w:pPr>
            <w:r>
              <w:rPr>
                <w:rFonts w:ascii="Arial" w:hAnsi="Arial" w:cs="Arial"/>
                <w:color w:val="1F497D" w:themeColor="text2"/>
              </w:rPr>
              <w:t>N° 13-25.493</w:t>
            </w:r>
          </w:p>
        </w:tc>
        <w:tc>
          <w:tcPr>
            <w:tcW w:w="4777" w:type="dxa"/>
          </w:tcPr>
          <w:p w:rsidR="00673CDC" w:rsidRDefault="00673CDC" w:rsidP="009D46ED">
            <w:pPr>
              <w:rPr>
                <w:rFonts w:ascii="Arial" w:hAnsi="Arial" w:cs="Arial"/>
                <w:color w:val="FF0000"/>
              </w:rPr>
            </w:pPr>
            <w:r>
              <w:rPr>
                <w:rFonts w:ascii="Arial" w:hAnsi="Arial" w:cs="Arial"/>
                <w:color w:val="FF0000"/>
              </w:rPr>
              <w:t xml:space="preserve">Dans les entreprises de moins de 50 salariés, le DP suppléant </w:t>
            </w:r>
            <w:r w:rsidR="00742F40">
              <w:rPr>
                <w:rFonts w:ascii="Arial" w:hAnsi="Arial" w:cs="Arial"/>
                <w:color w:val="FF0000"/>
              </w:rPr>
              <w:t>peut-il</w:t>
            </w:r>
            <w:r>
              <w:rPr>
                <w:rFonts w:ascii="Arial" w:hAnsi="Arial" w:cs="Arial"/>
                <w:color w:val="FF0000"/>
              </w:rPr>
              <w:t xml:space="preserve"> être désigné RSS ?</w:t>
            </w:r>
          </w:p>
          <w:p w:rsidR="00742F40" w:rsidRDefault="00742F40" w:rsidP="009D46ED">
            <w:pPr>
              <w:rPr>
                <w:rFonts w:ascii="Arial" w:hAnsi="Arial" w:cs="Arial"/>
                <w:color w:val="FF0000"/>
              </w:rPr>
            </w:pPr>
          </w:p>
          <w:p w:rsidR="00742F40" w:rsidRDefault="00742F40" w:rsidP="009D46ED">
            <w:pPr>
              <w:rPr>
                <w:rFonts w:ascii="Arial" w:hAnsi="Arial" w:cs="Arial"/>
                <w:color w:val="FF0000"/>
              </w:rPr>
            </w:pPr>
          </w:p>
          <w:p w:rsidR="00673CDC" w:rsidRDefault="00673CDC" w:rsidP="009D46ED">
            <w:pPr>
              <w:rPr>
                <w:rFonts w:ascii="Arial" w:hAnsi="Arial" w:cs="Arial"/>
                <w:color w:val="FF0000"/>
              </w:rPr>
            </w:pPr>
          </w:p>
          <w:p w:rsidR="00673CDC" w:rsidRDefault="00673CDC" w:rsidP="009D46ED">
            <w:pPr>
              <w:rPr>
                <w:rFonts w:ascii="Arial" w:hAnsi="Arial" w:cs="Arial"/>
                <w:color w:val="FF0000"/>
              </w:rPr>
            </w:pPr>
          </w:p>
        </w:tc>
        <w:tc>
          <w:tcPr>
            <w:tcW w:w="5684" w:type="dxa"/>
          </w:tcPr>
          <w:p w:rsidR="00673CDC" w:rsidRDefault="00673CDC" w:rsidP="006C7EF4">
            <w:pPr>
              <w:rPr>
                <w:rFonts w:ascii="Arial" w:hAnsi="Arial" w:cs="Arial"/>
                <w:color w:val="1F497D" w:themeColor="text2"/>
              </w:rPr>
            </w:pPr>
            <w:r>
              <w:rPr>
                <w:rFonts w:ascii="Arial" w:hAnsi="Arial" w:cs="Arial"/>
                <w:color w:val="1F497D" w:themeColor="text2"/>
              </w:rPr>
              <w:t>Dans les entreprises de moins de 50 salariés, les syndicats non représentatifs (qui ont constitué une section syndicale) peuvent désigner, pour la durée de son mandat, un DP en tant que RSS</w:t>
            </w:r>
            <w:r w:rsidR="00742F40">
              <w:rPr>
                <w:rFonts w:ascii="Arial" w:hAnsi="Arial" w:cs="Arial"/>
                <w:color w:val="1F497D" w:themeColor="text2"/>
              </w:rPr>
              <w:t> ;</w:t>
            </w:r>
          </w:p>
          <w:p w:rsidR="00742F40" w:rsidRPr="00AA1EB7" w:rsidRDefault="00742F40" w:rsidP="00742F40">
            <w:pPr>
              <w:rPr>
                <w:rFonts w:ascii="Arial" w:hAnsi="Arial" w:cs="Arial"/>
                <w:i/>
                <w:color w:val="FF0000"/>
              </w:rPr>
            </w:pPr>
            <w:r w:rsidRPr="00AA1EB7">
              <w:rPr>
                <w:rFonts w:ascii="Arial" w:hAnsi="Arial" w:cs="Arial"/>
                <w:color w:val="FF0000"/>
              </w:rPr>
              <w:t xml:space="preserve">L’article L 2142-1-4 du code du travail énonce </w:t>
            </w:r>
            <w:r w:rsidRPr="00AA1EB7">
              <w:rPr>
                <w:rFonts w:ascii="Arial" w:hAnsi="Arial" w:cs="Arial"/>
                <w:i/>
                <w:color w:val="FF0000"/>
              </w:rPr>
              <w:t>« le mandat de RSS s’exerce dans le cadre des heures de délégation attachées à la fonction de DP ».</w:t>
            </w:r>
          </w:p>
          <w:p w:rsidR="00742F40" w:rsidRDefault="00742F40" w:rsidP="00742F40">
            <w:pPr>
              <w:rPr>
                <w:rFonts w:ascii="Arial" w:hAnsi="Arial" w:cs="Arial"/>
                <w:i/>
                <w:color w:val="1F497D" w:themeColor="text2"/>
              </w:rPr>
            </w:pPr>
          </w:p>
          <w:p w:rsidR="00742F40" w:rsidRDefault="00742F40" w:rsidP="00742F40">
            <w:pPr>
              <w:rPr>
                <w:rFonts w:ascii="Arial" w:hAnsi="Arial" w:cs="Arial"/>
                <w:i/>
                <w:color w:val="1F497D" w:themeColor="text2"/>
              </w:rPr>
            </w:pPr>
          </w:p>
          <w:p w:rsidR="00742F40" w:rsidRPr="00AA1EB7" w:rsidRDefault="00742F40" w:rsidP="00742F40">
            <w:pPr>
              <w:rPr>
                <w:rFonts w:ascii="Arial" w:hAnsi="Arial" w:cs="Arial"/>
                <w:color w:val="FF0000"/>
              </w:rPr>
            </w:pPr>
            <w:r w:rsidRPr="00AA1EB7">
              <w:rPr>
                <w:rFonts w:ascii="Arial" w:hAnsi="Arial" w:cs="Arial"/>
                <w:color w:val="FF0000"/>
              </w:rPr>
              <w:t xml:space="preserve">Seuls, les DP titulaires bénéficient d’un crédit d’heures. Il en résulte qu’un DP suppléant ne peut pas être désigné RSS faute de moyen pour exercer cette mission. </w:t>
            </w:r>
          </w:p>
          <w:p w:rsidR="00742F40" w:rsidRDefault="00742F40" w:rsidP="00742F40">
            <w:pPr>
              <w:rPr>
                <w:rFonts w:ascii="Arial" w:hAnsi="Arial" w:cs="Arial"/>
                <w:color w:val="1F497D" w:themeColor="text2"/>
              </w:rPr>
            </w:pPr>
          </w:p>
          <w:p w:rsidR="00742F40" w:rsidRDefault="00742F40" w:rsidP="00742F40">
            <w:pPr>
              <w:rPr>
                <w:rFonts w:ascii="Arial" w:hAnsi="Arial" w:cs="Arial"/>
                <w:color w:val="1F497D" w:themeColor="text2"/>
              </w:rPr>
            </w:pPr>
            <w:r>
              <w:rPr>
                <w:rFonts w:ascii="Arial" w:hAnsi="Arial" w:cs="Arial"/>
                <w:color w:val="1F497D" w:themeColor="text2"/>
              </w:rPr>
              <w:t>La Cour de cassation précise par ailleurs que dans les entreprises de moins de 50 salariés, le DP suppléant ne peut être désigné DS</w:t>
            </w:r>
          </w:p>
          <w:p w:rsidR="00742F40" w:rsidRDefault="00742F40" w:rsidP="00742F40">
            <w:pPr>
              <w:rPr>
                <w:rFonts w:ascii="Arial" w:hAnsi="Arial" w:cs="Arial"/>
                <w:color w:val="1F497D" w:themeColor="text2"/>
              </w:rPr>
            </w:pPr>
          </w:p>
          <w:p w:rsidR="00742F40" w:rsidRPr="00AA1EB7" w:rsidRDefault="00742F40" w:rsidP="00742F40">
            <w:pPr>
              <w:rPr>
                <w:rFonts w:ascii="Arial" w:hAnsi="Arial" w:cs="Arial"/>
                <w:color w:val="FF0000"/>
              </w:rPr>
            </w:pPr>
            <w:r w:rsidRPr="00AA1EB7">
              <w:rPr>
                <w:rFonts w:ascii="Arial" w:hAnsi="Arial" w:cs="Arial"/>
                <w:color w:val="FF0000"/>
              </w:rPr>
              <w:t>TOUTEFOIS, tout principe subissant des exceptions :</w:t>
            </w:r>
          </w:p>
          <w:p w:rsidR="00742F40" w:rsidRPr="00AA1EB7" w:rsidRDefault="00742F40" w:rsidP="00742F40">
            <w:pPr>
              <w:rPr>
                <w:rFonts w:ascii="Arial" w:hAnsi="Arial" w:cs="Arial"/>
                <w:color w:val="FF0000"/>
              </w:rPr>
            </w:pPr>
            <w:r w:rsidRPr="00AA1EB7">
              <w:rPr>
                <w:rFonts w:ascii="Arial" w:hAnsi="Arial" w:cs="Arial"/>
                <w:color w:val="FF0000"/>
              </w:rPr>
              <w:t>Un DP suppléant pourra être désigné RSS si :</w:t>
            </w:r>
          </w:p>
          <w:p w:rsidR="00742F40" w:rsidRPr="00AA1EB7" w:rsidRDefault="00742F40" w:rsidP="00742F40">
            <w:pPr>
              <w:pStyle w:val="Paragraphedeliste"/>
              <w:numPr>
                <w:ilvl w:val="0"/>
                <w:numId w:val="2"/>
              </w:numPr>
              <w:rPr>
                <w:rFonts w:ascii="Arial" w:hAnsi="Arial" w:cs="Arial"/>
                <w:color w:val="FF0000"/>
              </w:rPr>
            </w:pPr>
            <w:r w:rsidRPr="00AA1EB7">
              <w:rPr>
                <w:rFonts w:ascii="Arial" w:hAnsi="Arial" w:cs="Arial"/>
                <w:color w:val="FF0000"/>
              </w:rPr>
              <w:t>Un accord collectif plus favorable accorde un crédit d’heures au RSS</w:t>
            </w:r>
          </w:p>
          <w:p w:rsidR="00742F40" w:rsidRPr="00AA1EB7" w:rsidRDefault="00742F40" w:rsidP="00742F40">
            <w:pPr>
              <w:pStyle w:val="Paragraphedeliste"/>
              <w:numPr>
                <w:ilvl w:val="0"/>
                <w:numId w:val="2"/>
              </w:numPr>
              <w:rPr>
                <w:rFonts w:ascii="Arial" w:hAnsi="Arial" w:cs="Arial"/>
                <w:color w:val="FF0000"/>
              </w:rPr>
            </w:pPr>
            <w:r w:rsidRPr="00AA1EB7">
              <w:rPr>
                <w:rFonts w:ascii="Arial" w:hAnsi="Arial" w:cs="Arial"/>
                <w:color w:val="FF0000"/>
              </w:rPr>
              <w:t xml:space="preserve">Un DP suppléant assure </w:t>
            </w:r>
            <w:r w:rsidR="00AA1EB7" w:rsidRPr="00AA1EB7">
              <w:rPr>
                <w:rFonts w:ascii="Arial" w:hAnsi="Arial" w:cs="Arial"/>
                <w:color w:val="FF0000"/>
              </w:rPr>
              <w:t>le remplacement du titulaire absent (dans ce cas il récupère les heures du titulaire et peut exercer le mandat de RSS).</w:t>
            </w:r>
          </w:p>
          <w:p w:rsidR="00AA1EB7" w:rsidRPr="00B54E08" w:rsidRDefault="00AA1EB7" w:rsidP="00AA1EB7">
            <w:pPr>
              <w:rPr>
                <w:rFonts w:ascii="Arial" w:hAnsi="Arial" w:cs="Arial"/>
                <w:b/>
                <w:color w:val="FF0000"/>
              </w:rPr>
            </w:pPr>
            <w:r w:rsidRPr="00B54E08">
              <w:rPr>
                <w:rFonts w:ascii="Arial" w:hAnsi="Arial" w:cs="Arial"/>
                <w:b/>
                <w:color w:val="FF0000"/>
              </w:rPr>
              <w:t xml:space="preserve"> IL NE FAUT DONC PAS OUBLIER DE LE DESIGNER</w:t>
            </w:r>
          </w:p>
          <w:p w:rsidR="00742F40" w:rsidRDefault="00742F40" w:rsidP="00742F40">
            <w:pPr>
              <w:rPr>
                <w:rFonts w:ascii="Arial" w:hAnsi="Arial" w:cs="Arial"/>
                <w:color w:val="1F497D" w:themeColor="text2"/>
              </w:rPr>
            </w:pPr>
          </w:p>
        </w:tc>
      </w:tr>
      <w:tr w:rsidR="00112458" w:rsidRPr="00ED7657" w:rsidTr="003C217E">
        <w:trPr>
          <w:trHeight w:val="810"/>
        </w:trPr>
        <w:tc>
          <w:tcPr>
            <w:tcW w:w="2379" w:type="dxa"/>
          </w:tcPr>
          <w:p w:rsidR="00112458" w:rsidRDefault="00112458" w:rsidP="00825452">
            <w:pPr>
              <w:rPr>
                <w:rFonts w:ascii="Arial" w:hAnsi="Arial" w:cs="Arial"/>
                <w:color w:val="1F497D" w:themeColor="text2"/>
              </w:rPr>
            </w:pPr>
            <w:r>
              <w:rPr>
                <w:rFonts w:ascii="Arial" w:hAnsi="Arial" w:cs="Arial"/>
                <w:color w:val="1F497D" w:themeColor="text2"/>
              </w:rPr>
              <w:t>LICENCIEMENT ECONOMIQUE</w:t>
            </w:r>
          </w:p>
          <w:p w:rsidR="00112458" w:rsidRDefault="00112458" w:rsidP="00825452">
            <w:pPr>
              <w:rPr>
                <w:rFonts w:ascii="Arial" w:hAnsi="Arial" w:cs="Arial"/>
                <w:color w:val="1F497D" w:themeColor="text2"/>
              </w:rPr>
            </w:pPr>
            <w:r>
              <w:rPr>
                <w:rFonts w:ascii="Arial" w:hAnsi="Arial" w:cs="Arial"/>
                <w:color w:val="1F497D" w:themeColor="text2"/>
              </w:rPr>
              <w:t xml:space="preserve">D’UN SALARIE </w:t>
            </w:r>
          </w:p>
          <w:p w:rsidR="00112458" w:rsidRDefault="00112458" w:rsidP="00825452">
            <w:pPr>
              <w:rPr>
                <w:rFonts w:ascii="Arial" w:hAnsi="Arial" w:cs="Arial"/>
                <w:color w:val="1F497D" w:themeColor="text2"/>
              </w:rPr>
            </w:pPr>
            <w:r>
              <w:rPr>
                <w:rFonts w:ascii="Arial" w:hAnsi="Arial" w:cs="Arial"/>
                <w:color w:val="1F497D" w:themeColor="text2"/>
              </w:rPr>
              <w:t xml:space="preserve">PROTEGE </w:t>
            </w:r>
          </w:p>
        </w:tc>
        <w:tc>
          <w:tcPr>
            <w:tcW w:w="1903" w:type="dxa"/>
          </w:tcPr>
          <w:p w:rsidR="00112458" w:rsidRDefault="00112458" w:rsidP="006C7EF4">
            <w:pPr>
              <w:rPr>
                <w:rFonts w:ascii="Arial" w:hAnsi="Arial" w:cs="Arial"/>
                <w:color w:val="1F497D" w:themeColor="text2"/>
              </w:rPr>
            </w:pPr>
            <w:r>
              <w:rPr>
                <w:rFonts w:ascii="Arial" w:hAnsi="Arial" w:cs="Arial"/>
                <w:color w:val="1F497D" w:themeColor="text2"/>
              </w:rPr>
              <w:t>Conseil d’Etat</w:t>
            </w:r>
          </w:p>
          <w:p w:rsidR="00112458" w:rsidRDefault="00112458" w:rsidP="006C7EF4">
            <w:pPr>
              <w:rPr>
                <w:rFonts w:ascii="Arial" w:hAnsi="Arial" w:cs="Arial"/>
                <w:color w:val="1F497D" w:themeColor="text2"/>
              </w:rPr>
            </w:pPr>
            <w:r>
              <w:rPr>
                <w:rFonts w:ascii="Arial" w:hAnsi="Arial" w:cs="Arial"/>
                <w:color w:val="1F497D" w:themeColor="text2"/>
              </w:rPr>
              <w:t>2 juillet 2014</w:t>
            </w:r>
          </w:p>
          <w:p w:rsidR="00112458" w:rsidRDefault="00112458" w:rsidP="006C7EF4">
            <w:pPr>
              <w:rPr>
                <w:rFonts w:ascii="Arial" w:hAnsi="Arial" w:cs="Arial"/>
                <w:color w:val="1F497D" w:themeColor="text2"/>
              </w:rPr>
            </w:pPr>
            <w:r>
              <w:rPr>
                <w:rFonts w:ascii="Arial" w:hAnsi="Arial" w:cs="Arial"/>
                <w:color w:val="1F497D" w:themeColor="text2"/>
              </w:rPr>
              <w:t>N° 368590</w:t>
            </w:r>
          </w:p>
        </w:tc>
        <w:tc>
          <w:tcPr>
            <w:tcW w:w="4777" w:type="dxa"/>
          </w:tcPr>
          <w:p w:rsidR="00112458" w:rsidRDefault="006F1E6D" w:rsidP="009D46ED">
            <w:pPr>
              <w:rPr>
                <w:rFonts w:ascii="Arial" w:hAnsi="Arial" w:cs="Arial"/>
                <w:color w:val="FF0000"/>
              </w:rPr>
            </w:pPr>
            <w:r>
              <w:rPr>
                <w:rFonts w:ascii="Arial" w:hAnsi="Arial" w:cs="Arial"/>
                <w:color w:val="FF0000"/>
              </w:rPr>
              <w:t xml:space="preserve">Un salarié mandaté est licencié pour motif économique. </w:t>
            </w:r>
          </w:p>
          <w:p w:rsidR="006F1E6D" w:rsidRDefault="006F1E6D" w:rsidP="009D46ED">
            <w:pPr>
              <w:rPr>
                <w:rFonts w:ascii="Arial" w:hAnsi="Arial" w:cs="Arial"/>
                <w:color w:val="FF0000"/>
              </w:rPr>
            </w:pPr>
          </w:p>
          <w:p w:rsidR="006F1E6D" w:rsidRDefault="006F1E6D" w:rsidP="009D46ED">
            <w:pPr>
              <w:rPr>
                <w:rFonts w:ascii="Arial" w:hAnsi="Arial" w:cs="Arial"/>
                <w:color w:val="FF0000"/>
              </w:rPr>
            </w:pPr>
            <w:r>
              <w:rPr>
                <w:rFonts w:ascii="Arial" w:hAnsi="Arial" w:cs="Arial"/>
                <w:color w:val="FF0000"/>
              </w:rPr>
              <w:t>L’inspection du travail est sollicitée pour autoriser le licenciement et constate :</w:t>
            </w:r>
          </w:p>
          <w:p w:rsidR="006F1E6D" w:rsidRDefault="006F1E6D" w:rsidP="006F1E6D">
            <w:pPr>
              <w:pStyle w:val="Paragraphedeliste"/>
              <w:numPr>
                <w:ilvl w:val="0"/>
                <w:numId w:val="2"/>
              </w:numPr>
              <w:rPr>
                <w:rFonts w:ascii="Arial" w:hAnsi="Arial" w:cs="Arial"/>
                <w:color w:val="FF0000"/>
              </w:rPr>
            </w:pPr>
            <w:r>
              <w:rPr>
                <w:rFonts w:ascii="Arial" w:hAnsi="Arial" w:cs="Arial"/>
                <w:color w:val="FF0000"/>
              </w:rPr>
              <w:t>L’absence de difficultés économiques de l’entreprise</w:t>
            </w:r>
          </w:p>
          <w:p w:rsidR="006F1E6D" w:rsidRDefault="006F1E6D" w:rsidP="006F1E6D">
            <w:pPr>
              <w:pStyle w:val="Paragraphedeliste"/>
              <w:numPr>
                <w:ilvl w:val="0"/>
                <w:numId w:val="2"/>
              </w:numPr>
              <w:rPr>
                <w:rFonts w:ascii="Arial" w:hAnsi="Arial" w:cs="Arial"/>
                <w:color w:val="FF0000"/>
              </w:rPr>
            </w:pPr>
            <w:r>
              <w:rPr>
                <w:rFonts w:ascii="Arial" w:hAnsi="Arial" w:cs="Arial"/>
                <w:color w:val="FF0000"/>
              </w:rPr>
              <w:t>Le manquement de l’employeur à son obligation de reclassement</w:t>
            </w:r>
          </w:p>
          <w:p w:rsidR="006F1E6D" w:rsidRDefault="006F1E6D" w:rsidP="006F1E6D">
            <w:pPr>
              <w:rPr>
                <w:rFonts w:ascii="Arial" w:hAnsi="Arial" w:cs="Arial"/>
                <w:color w:val="FF0000"/>
              </w:rPr>
            </w:pPr>
          </w:p>
          <w:p w:rsidR="006F1E6D" w:rsidRDefault="006F1E6D" w:rsidP="006F1E6D">
            <w:pPr>
              <w:rPr>
                <w:rFonts w:ascii="Arial" w:hAnsi="Arial" w:cs="Arial"/>
                <w:color w:val="FF0000"/>
              </w:rPr>
            </w:pPr>
            <w:r>
              <w:rPr>
                <w:rFonts w:ascii="Arial" w:hAnsi="Arial" w:cs="Arial"/>
                <w:color w:val="FF0000"/>
              </w:rPr>
              <w:t>Mais le salarié concerné exprime sa volonté de partir. L’inspection du travail valide le licenciement.</w:t>
            </w:r>
          </w:p>
          <w:p w:rsidR="006F1E6D" w:rsidRPr="006F1E6D" w:rsidRDefault="006F1E6D" w:rsidP="006F1E6D">
            <w:pPr>
              <w:rPr>
                <w:rFonts w:ascii="Arial" w:hAnsi="Arial" w:cs="Arial"/>
                <w:color w:val="FF0000"/>
              </w:rPr>
            </w:pPr>
          </w:p>
        </w:tc>
        <w:tc>
          <w:tcPr>
            <w:tcW w:w="5684" w:type="dxa"/>
          </w:tcPr>
          <w:p w:rsidR="00112458" w:rsidRDefault="006F1E6D" w:rsidP="006C7EF4">
            <w:pPr>
              <w:rPr>
                <w:rFonts w:ascii="Arial" w:hAnsi="Arial" w:cs="Arial"/>
                <w:color w:val="1F497D" w:themeColor="text2"/>
              </w:rPr>
            </w:pPr>
            <w:r>
              <w:rPr>
                <w:rFonts w:ascii="Arial" w:hAnsi="Arial" w:cs="Arial"/>
                <w:color w:val="1F497D" w:themeColor="text2"/>
              </w:rPr>
              <w:t xml:space="preserve">Le Conseil d’Etat </w:t>
            </w:r>
            <w:r w:rsidR="00552B6D">
              <w:rPr>
                <w:rFonts w:ascii="Arial" w:hAnsi="Arial" w:cs="Arial"/>
                <w:color w:val="1F497D" w:themeColor="text2"/>
              </w:rPr>
              <w:t>a annulé l’autorisation de licenciement</w:t>
            </w:r>
          </w:p>
          <w:p w:rsidR="00552B6D" w:rsidRDefault="00552B6D" w:rsidP="006C7EF4">
            <w:pPr>
              <w:rPr>
                <w:rFonts w:ascii="Arial" w:hAnsi="Arial" w:cs="Arial"/>
                <w:color w:val="1F497D" w:themeColor="text2"/>
              </w:rPr>
            </w:pPr>
            <w:r>
              <w:rPr>
                <w:rFonts w:ascii="Arial" w:hAnsi="Arial" w:cs="Arial"/>
                <w:color w:val="1F497D" w:themeColor="text2"/>
              </w:rPr>
              <w:t>Au motif que l’inspecteur du travail doit exercer son contrôle habituel et vérifier que</w:t>
            </w:r>
          </w:p>
          <w:p w:rsidR="00552B6D" w:rsidRDefault="00552B6D" w:rsidP="00552B6D">
            <w:pPr>
              <w:pStyle w:val="Paragraphedeliste"/>
              <w:numPr>
                <w:ilvl w:val="0"/>
                <w:numId w:val="2"/>
              </w:numPr>
              <w:rPr>
                <w:rFonts w:ascii="Arial" w:hAnsi="Arial" w:cs="Arial"/>
                <w:color w:val="1F497D" w:themeColor="text2"/>
              </w:rPr>
            </w:pPr>
            <w:r>
              <w:rPr>
                <w:rFonts w:ascii="Arial" w:hAnsi="Arial" w:cs="Arial"/>
                <w:color w:val="1F497D" w:themeColor="text2"/>
              </w:rPr>
              <w:t>la situation de l’entreprise justifie la mise en place d’un licenciement économique</w:t>
            </w:r>
          </w:p>
          <w:p w:rsidR="00552B6D" w:rsidRDefault="00552B6D" w:rsidP="00552B6D">
            <w:pPr>
              <w:pStyle w:val="Paragraphedeliste"/>
              <w:numPr>
                <w:ilvl w:val="0"/>
                <w:numId w:val="2"/>
              </w:numPr>
              <w:rPr>
                <w:rFonts w:ascii="Arial" w:hAnsi="Arial" w:cs="Arial"/>
                <w:color w:val="1F497D" w:themeColor="text2"/>
              </w:rPr>
            </w:pPr>
            <w:r>
              <w:rPr>
                <w:rFonts w:ascii="Arial" w:hAnsi="Arial" w:cs="Arial"/>
                <w:color w:val="1F497D" w:themeColor="text2"/>
              </w:rPr>
              <w:t xml:space="preserve">Les possibilités de reclassement ont été étudiées </w:t>
            </w:r>
          </w:p>
          <w:p w:rsidR="00552B6D" w:rsidRDefault="00552B6D" w:rsidP="00552B6D">
            <w:pPr>
              <w:rPr>
                <w:rFonts w:ascii="Arial" w:hAnsi="Arial" w:cs="Arial"/>
                <w:color w:val="1F497D" w:themeColor="text2"/>
              </w:rPr>
            </w:pPr>
          </w:p>
          <w:p w:rsidR="00552B6D" w:rsidRPr="00552B6D" w:rsidRDefault="00552B6D" w:rsidP="00552B6D">
            <w:pPr>
              <w:rPr>
                <w:rFonts w:ascii="Arial" w:hAnsi="Arial" w:cs="Arial"/>
                <w:color w:val="1F497D" w:themeColor="text2"/>
              </w:rPr>
            </w:pPr>
            <w:r>
              <w:rPr>
                <w:rFonts w:ascii="Arial" w:hAnsi="Arial" w:cs="Arial"/>
                <w:color w:val="1F497D" w:themeColor="text2"/>
              </w:rPr>
              <w:t>Si le salarié protégé souhaite se mettre d’accord avec l’employeur pour quitter l’entreprise, il peut utiliser la voie de la rupture conventionnelle, le contrôle de l’inspection du travail étant alors limité.</w:t>
            </w:r>
          </w:p>
        </w:tc>
      </w:tr>
      <w:tr w:rsidR="00BD0B21" w:rsidRPr="00ED7657" w:rsidTr="003C217E">
        <w:trPr>
          <w:trHeight w:val="810"/>
        </w:trPr>
        <w:tc>
          <w:tcPr>
            <w:tcW w:w="2379" w:type="dxa"/>
          </w:tcPr>
          <w:p w:rsidR="00BD0B21" w:rsidRDefault="00BD0B21" w:rsidP="00825452">
            <w:pPr>
              <w:rPr>
                <w:rFonts w:ascii="Arial" w:hAnsi="Arial" w:cs="Arial"/>
                <w:color w:val="1F497D" w:themeColor="text2"/>
              </w:rPr>
            </w:pPr>
            <w:r>
              <w:rPr>
                <w:rFonts w:ascii="Arial" w:hAnsi="Arial" w:cs="Arial"/>
                <w:color w:val="1F497D" w:themeColor="text2"/>
              </w:rPr>
              <w:t>SALARIE PROTEGE</w:t>
            </w:r>
          </w:p>
          <w:p w:rsidR="00BD0B21" w:rsidRDefault="00BD0B21" w:rsidP="00825452">
            <w:pPr>
              <w:rPr>
                <w:rFonts w:ascii="Arial" w:hAnsi="Arial" w:cs="Arial"/>
                <w:color w:val="1F497D" w:themeColor="text2"/>
              </w:rPr>
            </w:pPr>
          </w:p>
          <w:p w:rsidR="00BD0B21" w:rsidRDefault="00BD0B21" w:rsidP="00825452">
            <w:pPr>
              <w:rPr>
                <w:rFonts w:ascii="Arial" w:hAnsi="Arial" w:cs="Arial"/>
                <w:color w:val="1F497D" w:themeColor="text2"/>
              </w:rPr>
            </w:pPr>
            <w:r>
              <w:rPr>
                <w:rFonts w:ascii="Arial" w:hAnsi="Arial" w:cs="Arial"/>
                <w:color w:val="1F497D" w:themeColor="text2"/>
              </w:rPr>
              <w:t>REINTEGRATION SUITE A LICENCIEMENT</w:t>
            </w:r>
          </w:p>
          <w:p w:rsidR="00BD0B21" w:rsidRDefault="00BD0B21" w:rsidP="00825452">
            <w:pPr>
              <w:rPr>
                <w:rFonts w:ascii="Arial" w:hAnsi="Arial" w:cs="Arial"/>
                <w:color w:val="1F497D" w:themeColor="text2"/>
              </w:rPr>
            </w:pPr>
          </w:p>
          <w:p w:rsidR="00BD0B21" w:rsidRDefault="00BD0B21" w:rsidP="00825452">
            <w:pPr>
              <w:rPr>
                <w:rFonts w:ascii="Arial" w:hAnsi="Arial" w:cs="Arial"/>
                <w:color w:val="1F497D" w:themeColor="text2"/>
              </w:rPr>
            </w:pPr>
            <w:r>
              <w:rPr>
                <w:rFonts w:ascii="Arial" w:hAnsi="Arial" w:cs="Arial"/>
                <w:color w:val="1F497D" w:themeColor="text2"/>
              </w:rPr>
              <w:t>REFUS DE LA REINTEGRATION PAR LES COLLEGUES</w:t>
            </w:r>
          </w:p>
          <w:p w:rsidR="00BD0B21" w:rsidRDefault="00BD0B21" w:rsidP="00825452">
            <w:pPr>
              <w:rPr>
                <w:rFonts w:ascii="Arial" w:hAnsi="Arial" w:cs="Arial"/>
                <w:color w:val="1F497D" w:themeColor="text2"/>
              </w:rPr>
            </w:pPr>
          </w:p>
          <w:p w:rsidR="00BD0B21" w:rsidRDefault="00BD0B21" w:rsidP="00825452">
            <w:pPr>
              <w:rPr>
                <w:rFonts w:ascii="Arial" w:hAnsi="Arial" w:cs="Arial"/>
                <w:color w:val="1F497D" w:themeColor="text2"/>
              </w:rPr>
            </w:pPr>
            <w:r>
              <w:rPr>
                <w:rFonts w:ascii="Arial" w:hAnsi="Arial" w:cs="Arial"/>
                <w:color w:val="1F497D" w:themeColor="text2"/>
              </w:rPr>
              <w:t>OBLIGATIONS DE L’EMPLOYEUR</w:t>
            </w:r>
          </w:p>
        </w:tc>
        <w:tc>
          <w:tcPr>
            <w:tcW w:w="1903" w:type="dxa"/>
          </w:tcPr>
          <w:p w:rsidR="00BD0B21" w:rsidRDefault="0073314C" w:rsidP="006C7EF4">
            <w:pPr>
              <w:rPr>
                <w:rFonts w:ascii="Arial" w:hAnsi="Arial" w:cs="Arial"/>
                <w:color w:val="1F497D" w:themeColor="text2"/>
              </w:rPr>
            </w:pPr>
            <w:r>
              <w:rPr>
                <w:rFonts w:ascii="Arial" w:hAnsi="Arial" w:cs="Arial"/>
                <w:color w:val="1F497D" w:themeColor="text2"/>
              </w:rPr>
              <w:t xml:space="preserve">Cour de Cassation </w:t>
            </w:r>
          </w:p>
          <w:p w:rsidR="0073314C" w:rsidRDefault="0073314C" w:rsidP="006C7EF4">
            <w:pPr>
              <w:rPr>
                <w:rFonts w:ascii="Arial" w:hAnsi="Arial" w:cs="Arial"/>
                <w:color w:val="1F497D" w:themeColor="text2"/>
              </w:rPr>
            </w:pPr>
            <w:r>
              <w:rPr>
                <w:rFonts w:ascii="Arial" w:hAnsi="Arial" w:cs="Arial"/>
                <w:color w:val="1F497D" w:themeColor="text2"/>
              </w:rPr>
              <w:t>Chambre sociale</w:t>
            </w:r>
          </w:p>
          <w:p w:rsidR="0073314C" w:rsidRDefault="0073314C" w:rsidP="006C7EF4">
            <w:pPr>
              <w:rPr>
                <w:rFonts w:ascii="Arial" w:hAnsi="Arial" w:cs="Arial"/>
                <w:color w:val="1F497D" w:themeColor="text2"/>
              </w:rPr>
            </w:pPr>
            <w:r>
              <w:rPr>
                <w:rFonts w:ascii="Arial" w:hAnsi="Arial" w:cs="Arial"/>
                <w:color w:val="1F497D" w:themeColor="text2"/>
              </w:rPr>
              <w:t>24 juin 2014</w:t>
            </w:r>
          </w:p>
          <w:p w:rsidR="0073314C" w:rsidRDefault="0073314C" w:rsidP="006C7EF4">
            <w:pPr>
              <w:rPr>
                <w:rFonts w:ascii="Arial" w:hAnsi="Arial" w:cs="Arial"/>
                <w:color w:val="1F497D" w:themeColor="text2"/>
              </w:rPr>
            </w:pPr>
            <w:r>
              <w:rPr>
                <w:rFonts w:ascii="Arial" w:hAnsi="Arial" w:cs="Arial"/>
                <w:color w:val="1F497D" w:themeColor="text2"/>
              </w:rPr>
              <w:t>N° 12-24.623</w:t>
            </w:r>
          </w:p>
        </w:tc>
        <w:tc>
          <w:tcPr>
            <w:tcW w:w="4777" w:type="dxa"/>
          </w:tcPr>
          <w:p w:rsidR="00BD0B21" w:rsidRDefault="0073314C" w:rsidP="009D46ED">
            <w:pPr>
              <w:rPr>
                <w:rFonts w:ascii="Arial" w:hAnsi="Arial" w:cs="Arial"/>
                <w:color w:val="FF0000"/>
              </w:rPr>
            </w:pPr>
            <w:r>
              <w:rPr>
                <w:rFonts w:ascii="Arial" w:hAnsi="Arial" w:cs="Arial"/>
                <w:color w:val="FF0000"/>
              </w:rPr>
              <w:t>Un salarié est DS, DP suppléant, Elu CE suppléant et conseiller du salariée.</w:t>
            </w:r>
          </w:p>
          <w:p w:rsidR="0073314C" w:rsidRDefault="0073314C" w:rsidP="009D46ED">
            <w:pPr>
              <w:rPr>
                <w:rFonts w:ascii="Arial" w:hAnsi="Arial" w:cs="Arial"/>
                <w:color w:val="FF0000"/>
              </w:rPr>
            </w:pPr>
          </w:p>
          <w:p w:rsidR="0073314C" w:rsidRDefault="0073314C" w:rsidP="009D46ED">
            <w:pPr>
              <w:rPr>
                <w:rFonts w:ascii="Arial" w:hAnsi="Arial" w:cs="Arial"/>
                <w:color w:val="FF0000"/>
              </w:rPr>
            </w:pPr>
            <w:r>
              <w:rPr>
                <w:rFonts w:ascii="Arial" w:hAnsi="Arial" w:cs="Arial"/>
                <w:color w:val="FF0000"/>
              </w:rPr>
              <w:t>Il est accusé de harcèlement. L’employeur engage une procédure de licenciement à son encontre, assortie d’une mise à pied.</w:t>
            </w:r>
          </w:p>
          <w:p w:rsidR="0073314C" w:rsidRDefault="0073314C" w:rsidP="009D46ED">
            <w:pPr>
              <w:rPr>
                <w:rFonts w:ascii="Arial" w:hAnsi="Arial" w:cs="Arial"/>
                <w:color w:val="FF0000"/>
              </w:rPr>
            </w:pPr>
          </w:p>
          <w:p w:rsidR="0073314C" w:rsidRDefault="003D2FBB" w:rsidP="009D46ED">
            <w:pPr>
              <w:rPr>
                <w:rFonts w:ascii="Arial" w:hAnsi="Arial" w:cs="Arial"/>
                <w:color w:val="FF0000"/>
              </w:rPr>
            </w:pPr>
            <w:r>
              <w:rPr>
                <w:rFonts w:ascii="Arial" w:hAnsi="Arial" w:cs="Arial"/>
                <w:color w:val="FF0000"/>
              </w:rPr>
              <w:t xml:space="preserve">Le licenciement est prononcé. Le salarié saisi le CPH qui lui donne raison et </w:t>
            </w:r>
            <w:r w:rsidR="0073314C">
              <w:rPr>
                <w:rFonts w:ascii="Arial" w:hAnsi="Arial" w:cs="Arial"/>
                <w:color w:val="FF0000"/>
              </w:rPr>
              <w:t xml:space="preserve"> ordonne</w:t>
            </w:r>
            <w:r>
              <w:rPr>
                <w:rFonts w:ascii="Arial" w:hAnsi="Arial" w:cs="Arial"/>
                <w:color w:val="FF0000"/>
              </w:rPr>
              <w:t xml:space="preserve"> sous astreinte quotidienne, </w:t>
            </w:r>
            <w:r w:rsidR="0073314C">
              <w:rPr>
                <w:rFonts w:ascii="Arial" w:hAnsi="Arial" w:cs="Arial"/>
                <w:color w:val="FF0000"/>
              </w:rPr>
              <w:t xml:space="preserve"> la réintégration du salar</w:t>
            </w:r>
            <w:r>
              <w:rPr>
                <w:rFonts w:ascii="Arial" w:hAnsi="Arial" w:cs="Arial"/>
                <w:color w:val="FF0000"/>
              </w:rPr>
              <w:t>ié</w:t>
            </w:r>
          </w:p>
          <w:p w:rsidR="0073314C" w:rsidRDefault="0073314C" w:rsidP="009D46ED">
            <w:pPr>
              <w:rPr>
                <w:rFonts w:ascii="Arial" w:hAnsi="Arial" w:cs="Arial"/>
                <w:color w:val="FF0000"/>
              </w:rPr>
            </w:pPr>
          </w:p>
          <w:p w:rsidR="0073314C" w:rsidRDefault="0073314C" w:rsidP="009D46ED">
            <w:pPr>
              <w:rPr>
                <w:rFonts w:ascii="Arial" w:hAnsi="Arial" w:cs="Arial"/>
                <w:color w:val="FF0000"/>
              </w:rPr>
            </w:pPr>
            <w:r>
              <w:rPr>
                <w:rFonts w:ascii="Arial" w:hAnsi="Arial" w:cs="Arial"/>
                <w:color w:val="FF0000"/>
              </w:rPr>
              <w:t>Les collègues du salarié licencié refusent de le voir réintégrer son poste. Ayant participés à ce qu’il soit licencié pour faits de harcèlement.</w:t>
            </w:r>
          </w:p>
          <w:p w:rsidR="0073314C" w:rsidRDefault="0073314C" w:rsidP="009D46ED">
            <w:pPr>
              <w:rPr>
                <w:rFonts w:ascii="Arial" w:hAnsi="Arial" w:cs="Arial"/>
                <w:color w:val="FF0000"/>
              </w:rPr>
            </w:pPr>
          </w:p>
          <w:p w:rsidR="0073314C" w:rsidRDefault="0073314C" w:rsidP="009D46ED">
            <w:pPr>
              <w:rPr>
                <w:rFonts w:ascii="Arial" w:hAnsi="Arial" w:cs="Arial"/>
                <w:color w:val="FF0000"/>
              </w:rPr>
            </w:pPr>
            <w:r>
              <w:rPr>
                <w:rFonts w:ascii="Arial" w:hAnsi="Arial" w:cs="Arial"/>
                <w:color w:val="FF0000"/>
              </w:rPr>
              <w:t xml:space="preserve">L’employeur </w:t>
            </w:r>
            <w:r w:rsidR="003D2FBB">
              <w:rPr>
                <w:rFonts w:ascii="Arial" w:hAnsi="Arial" w:cs="Arial"/>
                <w:color w:val="FF0000"/>
              </w:rPr>
              <w:t>réintègre</w:t>
            </w:r>
            <w:r>
              <w:rPr>
                <w:rFonts w:ascii="Arial" w:hAnsi="Arial" w:cs="Arial"/>
                <w:color w:val="FF0000"/>
              </w:rPr>
              <w:t xml:space="preserve"> le salarié mais lui retire la gestion du personnel de l’atelier. </w:t>
            </w:r>
            <w:r w:rsidR="003D2FBB">
              <w:rPr>
                <w:rFonts w:ascii="Arial" w:hAnsi="Arial" w:cs="Arial"/>
                <w:color w:val="FF0000"/>
              </w:rPr>
              <w:t>Accédant</w:t>
            </w:r>
            <w:r>
              <w:rPr>
                <w:rFonts w:ascii="Arial" w:hAnsi="Arial" w:cs="Arial"/>
                <w:color w:val="FF0000"/>
              </w:rPr>
              <w:t xml:space="preserve"> ainsi à la demande des collèges en question.</w:t>
            </w:r>
          </w:p>
          <w:p w:rsidR="0073314C" w:rsidRDefault="0073314C" w:rsidP="009D46ED">
            <w:pPr>
              <w:rPr>
                <w:rFonts w:ascii="Arial" w:hAnsi="Arial" w:cs="Arial"/>
                <w:color w:val="FF0000"/>
              </w:rPr>
            </w:pPr>
          </w:p>
          <w:p w:rsidR="0073314C" w:rsidRDefault="0073314C" w:rsidP="009D46ED">
            <w:pPr>
              <w:rPr>
                <w:rFonts w:ascii="Arial" w:hAnsi="Arial" w:cs="Arial"/>
                <w:color w:val="FF0000"/>
              </w:rPr>
            </w:pPr>
            <w:r>
              <w:rPr>
                <w:rFonts w:ascii="Arial" w:hAnsi="Arial" w:cs="Arial"/>
                <w:color w:val="FF0000"/>
              </w:rPr>
              <w:t>Le salarié saisi la Cour d’appel qui donne raison à l’employeur.</w:t>
            </w:r>
          </w:p>
          <w:p w:rsidR="0073314C" w:rsidRDefault="0073314C" w:rsidP="009D46ED">
            <w:pPr>
              <w:rPr>
                <w:rFonts w:ascii="Arial" w:hAnsi="Arial" w:cs="Arial"/>
                <w:color w:val="FF0000"/>
              </w:rPr>
            </w:pPr>
          </w:p>
          <w:p w:rsidR="0073314C" w:rsidRDefault="0073314C" w:rsidP="009D46ED">
            <w:pPr>
              <w:rPr>
                <w:rFonts w:ascii="Arial" w:hAnsi="Arial" w:cs="Arial"/>
                <w:color w:val="FF0000"/>
              </w:rPr>
            </w:pPr>
            <w:r>
              <w:rPr>
                <w:rFonts w:ascii="Arial" w:hAnsi="Arial" w:cs="Arial"/>
                <w:color w:val="FF0000"/>
              </w:rPr>
              <w:t>Le salarié saisi alors la Cour de Cassation</w:t>
            </w:r>
          </w:p>
          <w:p w:rsidR="0073314C" w:rsidRDefault="0073314C" w:rsidP="009D46ED">
            <w:pPr>
              <w:rPr>
                <w:rFonts w:ascii="Arial" w:hAnsi="Arial" w:cs="Arial"/>
                <w:color w:val="FF0000"/>
              </w:rPr>
            </w:pPr>
            <w:r>
              <w:rPr>
                <w:rFonts w:ascii="Arial" w:hAnsi="Arial" w:cs="Arial"/>
                <w:color w:val="FF0000"/>
              </w:rPr>
              <w:t>Afin d’être réintégré dans son poste avec l’intégralité des taches qu’il y occupait.</w:t>
            </w:r>
          </w:p>
          <w:p w:rsidR="0073314C" w:rsidRDefault="0073314C" w:rsidP="009D46ED">
            <w:pPr>
              <w:rPr>
                <w:rFonts w:ascii="Arial" w:hAnsi="Arial" w:cs="Arial"/>
                <w:color w:val="FF0000"/>
              </w:rPr>
            </w:pPr>
          </w:p>
          <w:p w:rsidR="0073314C" w:rsidRDefault="0073314C" w:rsidP="009D46ED">
            <w:pPr>
              <w:rPr>
                <w:rFonts w:ascii="Arial" w:hAnsi="Arial" w:cs="Arial"/>
                <w:color w:val="FF0000"/>
              </w:rPr>
            </w:pPr>
            <w:r>
              <w:rPr>
                <w:rFonts w:ascii="Arial" w:hAnsi="Arial" w:cs="Arial"/>
                <w:color w:val="FF0000"/>
              </w:rPr>
              <w:t xml:space="preserve">La réintégration induit elle que le salarié doive retrouver son ancien poste </w:t>
            </w:r>
            <w:r w:rsidR="003D2FBB">
              <w:rPr>
                <w:rFonts w:ascii="Arial" w:hAnsi="Arial" w:cs="Arial"/>
                <w:color w:val="FF0000"/>
              </w:rPr>
              <w:t>avec toutes les fonctions qu’il y exerçait ?</w:t>
            </w:r>
          </w:p>
          <w:p w:rsidR="003D2FBB" w:rsidRDefault="003D2FBB" w:rsidP="009D46ED">
            <w:pPr>
              <w:rPr>
                <w:rFonts w:ascii="Arial" w:hAnsi="Arial" w:cs="Arial"/>
                <w:color w:val="FF0000"/>
              </w:rPr>
            </w:pPr>
          </w:p>
        </w:tc>
        <w:tc>
          <w:tcPr>
            <w:tcW w:w="5684" w:type="dxa"/>
          </w:tcPr>
          <w:p w:rsidR="00BD0B21" w:rsidRDefault="003D2FBB" w:rsidP="006C7EF4">
            <w:pPr>
              <w:rPr>
                <w:rFonts w:ascii="Arial" w:hAnsi="Arial" w:cs="Arial"/>
                <w:color w:val="1F497D" w:themeColor="text2"/>
              </w:rPr>
            </w:pPr>
            <w:r>
              <w:rPr>
                <w:rFonts w:ascii="Arial" w:hAnsi="Arial" w:cs="Arial"/>
                <w:color w:val="1F497D" w:themeColor="text2"/>
              </w:rPr>
              <w:t>La Cour de Cassation estime que seule une impossibilité absolue peut libérer l’employeur de réintégrer le salarié à son poste de travail avec maintien de ses conditions de travail antérieures.</w:t>
            </w:r>
          </w:p>
          <w:p w:rsidR="003D2FBB" w:rsidRDefault="003D2FBB" w:rsidP="006C7EF4">
            <w:pPr>
              <w:rPr>
                <w:rFonts w:ascii="Arial" w:hAnsi="Arial" w:cs="Arial"/>
                <w:color w:val="1F497D" w:themeColor="text2"/>
              </w:rPr>
            </w:pPr>
          </w:p>
          <w:p w:rsidR="003D2FBB" w:rsidRDefault="003D2FBB" w:rsidP="006C7EF4">
            <w:pPr>
              <w:rPr>
                <w:rFonts w:ascii="Arial" w:hAnsi="Arial" w:cs="Arial"/>
                <w:color w:val="1F497D" w:themeColor="text2"/>
              </w:rPr>
            </w:pPr>
            <w:r>
              <w:rPr>
                <w:rFonts w:ascii="Arial" w:hAnsi="Arial" w:cs="Arial"/>
                <w:color w:val="1F497D" w:themeColor="text2"/>
              </w:rPr>
              <w:t xml:space="preserve">Le refus d’une partie du personnel de travailler à nouveau avec un salarié investi d’un mandat </w:t>
            </w:r>
            <w:r w:rsidR="00AB22CB">
              <w:rPr>
                <w:rFonts w:ascii="Arial" w:hAnsi="Arial" w:cs="Arial"/>
                <w:color w:val="1F497D" w:themeColor="text2"/>
              </w:rPr>
              <w:t>représentatif</w:t>
            </w:r>
            <w:r>
              <w:rPr>
                <w:rFonts w:ascii="Arial" w:hAnsi="Arial" w:cs="Arial"/>
                <w:color w:val="1F497D" w:themeColor="text2"/>
              </w:rPr>
              <w:t xml:space="preserve"> pour des motifs écartés par l’autorité administrative ne peut suffire à caractériser cette impossibilité absolue de le réintégrer.</w:t>
            </w:r>
          </w:p>
          <w:p w:rsidR="003D2FBB" w:rsidRDefault="003D2FBB" w:rsidP="006C7EF4">
            <w:pPr>
              <w:rPr>
                <w:rFonts w:ascii="Arial" w:hAnsi="Arial" w:cs="Arial"/>
                <w:color w:val="1F497D" w:themeColor="text2"/>
              </w:rPr>
            </w:pPr>
          </w:p>
          <w:p w:rsidR="003D2FBB" w:rsidRDefault="003D2FBB" w:rsidP="006C7EF4">
            <w:pPr>
              <w:rPr>
                <w:rFonts w:ascii="Arial" w:hAnsi="Arial" w:cs="Arial"/>
                <w:color w:val="1F497D" w:themeColor="text2"/>
              </w:rPr>
            </w:pPr>
          </w:p>
        </w:tc>
      </w:tr>
      <w:tr w:rsidR="0090243B" w:rsidRPr="00ED7657" w:rsidTr="003C217E">
        <w:trPr>
          <w:trHeight w:val="810"/>
        </w:trPr>
        <w:tc>
          <w:tcPr>
            <w:tcW w:w="2379" w:type="dxa"/>
          </w:tcPr>
          <w:p w:rsidR="0090243B" w:rsidRDefault="0090243B" w:rsidP="00825452">
            <w:pPr>
              <w:rPr>
                <w:rFonts w:ascii="Arial" w:hAnsi="Arial" w:cs="Arial"/>
                <w:color w:val="1F497D" w:themeColor="text2"/>
              </w:rPr>
            </w:pPr>
          </w:p>
          <w:p w:rsidR="003D2FBB" w:rsidRDefault="003D2FBB" w:rsidP="00825452">
            <w:pPr>
              <w:rPr>
                <w:rFonts w:ascii="Arial" w:hAnsi="Arial" w:cs="Arial"/>
                <w:color w:val="1F497D" w:themeColor="text2"/>
              </w:rPr>
            </w:pPr>
          </w:p>
          <w:p w:rsidR="0090243B" w:rsidRDefault="0090243B" w:rsidP="00825452">
            <w:pPr>
              <w:rPr>
                <w:rFonts w:ascii="Arial" w:hAnsi="Arial" w:cs="Arial"/>
                <w:color w:val="1F497D" w:themeColor="text2"/>
              </w:rPr>
            </w:pPr>
            <w:r>
              <w:rPr>
                <w:rFonts w:ascii="Arial" w:hAnsi="Arial" w:cs="Arial"/>
                <w:color w:val="1F497D" w:themeColor="text2"/>
              </w:rPr>
              <w:t>DELEGUE SYNDICAL</w:t>
            </w:r>
          </w:p>
          <w:p w:rsidR="0090243B" w:rsidRDefault="0090243B" w:rsidP="00825452">
            <w:pPr>
              <w:rPr>
                <w:rFonts w:ascii="Arial" w:hAnsi="Arial" w:cs="Arial"/>
                <w:color w:val="1F497D" w:themeColor="text2"/>
              </w:rPr>
            </w:pPr>
          </w:p>
          <w:p w:rsidR="0090243B" w:rsidRDefault="0090243B" w:rsidP="00825452">
            <w:pPr>
              <w:rPr>
                <w:rFonts w:ascii="Arial" w:hAnsi="Arial" w:cs="Arial"/>
                <w:color w:val="1F497D" w:themeColor="text2"/>
              </w:rPr>
            </w:pPr>
            <w:r>
              <w:rPr>
                <w:rFonts w:ascii="Arial" w:hAnsi="Arial" w:cs="Arial"/>
                <w:color w:val="1F497D" w:themeColor="text2"/>
              </w:rPr>
              <w:t>DUREE DE LA PROTECTION LIEE AU MANDAT</w:t>
            </w:r>
          </w:p>
        </w:tc>
        <w:tc>
          <w:tcPr>
            <w:tcW w:w="1903" w:type="dxa"/>
          </w:tcPr>
          <w:p w:rsidR="003D2FBB" w:rsidRDefault="003D2FBB" w:rsidP="006C7EF4">
            <w:pPr>
              <w:rPr>
                <w:rFonts w:ascii="Arial" w:hAnsi="Arial" w:cs="Arial"/>
                <w:color w:val="1F497D" w:themeColor="text2"/>
              </w:rPr>
            </w:pPr>
          </w:p>
          <w:p w:rsidR="003D2FBB" w:rsidRDefault="003D2FBB" w:rsidP="006C7EF4">
            <w:pPr>
              <w:rPr>
                <w:rFonts w:ascii="Arial" w:hAnsi="Arial" w:cs="Arial"/>
                <w:color w:val="1F497D" w:themeColor="text2"/>
              </w:rPr>
            </w:pPr>
          </w:p>
          <w:p w:rsidR="0090243B" w:rsidRDefault="0090243B" w:rsidP="006C7EF4">
            <w:pPr>
              <w:rPr>
                <w:rFonts w:ascii="Arial" w:hAnsi="Arial" w:cs="Arial"/>
                <w:color w:val="1F497D" w:themeColor="text2"/>
              </w:rPr>
            </w:pPr>
            <w:r>
              <w:rPr>
                <w:rFonts w:ascii="Arial" w:hAnsi="Arial" w:cs="Arial"/>
                <w:color w:val="1F497D" w:themeColor="text2"/>
              </w:rPr>
              <w:t xml:space="preserve">Cour de Cassation </w:t>
            </w:r>
          </w:p>
          <w:p w:rsidR="0090243B" w:rsidRDefault="0090243B" w:rsidP="006C7EF4">
            <w:pPr>
              <w:rPr>
                <w:rFonts w:ascii="Arial" w:hAnsi="Arial" w:cs="Arial"/>
                <w:color w:val="1F497D" w:themeColor="text2"/>
              </w:rPr>
            </w:pPr>
            <w:r>
              <w:rPr>
                <w:rFonts w:ascii="Arial" w:hAnsi="Arial" w:cs="Arial"/>
                <w:color w:val="1F497D" w:themeColor="text2"/>
              </w:rPr>
              <w:t>Chambre sociale</w:t>
            </w:r>
          </w:p>
          <w:p w:rsidR="0090243B" w:rsidRDefault="0090243B" w:rsidP="006C7EF4">
            <w:pPr>
              <w:rPr>
                <w:rFonts w:ascii="Arial" w:hAnsi="Arial" w:cs="Arial"/>
                <w:color w:val="1F497D" w:themeColor="text2"/>
              </w:rPr>
            </w:pPr>
            <w:r>
              <w:rPr>
                <w:rFonts w:ascii="Arial" w:hAnsi="Arial" w:cs="Arial"/>
                <w:color w:val="1F497D" w:themeColor="text2"/>
              </w:rPr>
              <w:t>9 juillet 2014</w:t>
            </w:r>
          </w:p>
          <w:p w:rsidR="0090243B" w:rsidRDefault="0090243B" w:rsidP="006C7EF4">
            <w:pPr>
              <w:rPr>
                <w:rFonts w:ascii="Arial" w:hAnsi="Arial" w:cs="Arial"/>
                <w:color w:val="1F497D" w:themeColor="text2"/>
              </w:rPr>
            </w:pPr>
            <w:r>
              <w:rPr>
                <w:rFonts w:ascii="Arial" w:hAnsi="Arial" w:cs="Arial"/>
                <w:color w:val="1F497D" w:themeColor="text2"/>
              </w:rPr>
              <w:t>N° 12-29.438</w:t>
            </w:r>
          </w:p>
        </w:tc>
        <w:tc>
          <w:tcPr>
            <w:tcW w:w="4777" w:type="dxa"/>
          </w:tcPr>
          <w:p w:rsidR="003D2FBB" w:rsidRDefault="003D2FBB" w:rsidP="009D46ED">
            <w:pPr>
              <w:rPr>
                <w:rFonts w:ascii="Arial" w:hAnsi="Arial" w:cs="Arial"/>
                <w:color w:val="FF0000"/>
              </w:rPr>
            </w:pPr>
          </w:p>
          <w:p w:rsidR="003D2FBB" w:rsidRDefault="003D2FBB" w:rsidP="009D46ED">
            <w:pPr>
              <w:rPr>
                <w:rFonts w:ascii="Arial" w:hAnsi="Arial" w:cs="Arial"/>
                <w:color w:val="FF0000"/>
              </w:rPr>
            </w:pPr>
          </w:p>
          <w:p w:rsidR="0090243B" w:rsidRDefault="0090243B" w:rsidP="009D46ED">
            <w:pPr>
              <w:rPr>
                <w:rFonts w:ascii="Arial" w:hAnsi="Arial" w:cs="Arial"/>
                <w:color w:val="FF0000"/>
              </w:rPr>
            </w:pPr>
            <w:r>
              <w:rPr>
                <w:rFonts w:ascii="Arial" w:hAnsi="Arial" w:cs="Arial"/>
                <w:color w:val="FF0000"/>
              </w:rPr>
              <w:t>Un salarié a été mandaté Délégué syndical CFDT le 3 avril 2006.</w:t>
            </w:r>
          </w:p>
          <w:p w:rsidR="0090243B" w:rsidRDefault="0090243B" w:rsidP="009D46ED">
            <w:pPr>
              <w:rPr>
                <w:rFonts w:ascii="Arial" w:hAnsi="Arial" w:cs="Arial"/>
                <w:color w:val="FF0000"/>
              </w:rPr>
            </w:pPr>
            <w:r>
              <w:rPr>
                <w:rFonts w:ascii="Arial" w:hAnsi="Arial" w:cs="Arial"/>
                <w:color w:val="FF0000"/>
              </w:rPr>
              <w:t>Il démissionne de son mandat le 17 mars 2009 et rejoint la CGT.</w:t>
            </w:r>
          </w:p>
          <w:p w:rsidR="0090243B" w:rsidRDefault="0090243B" w:rsidP="009D46ED">
            <w:pPr>
              <w:rPr>
                <w:rFonts w:ascii="Arial" w:hAnsi="Arial" w:cs="Arial"/>
                <w:color w:val="FF0000"/>
              </w:rPr>
            </w:pPr>
          </w:p>
          <w:p w:rsidR="0090243B" w:rsidRDefault="0090243B" w:rsidP="009D46ED">
            <w:pPr>
              <w:rPr>
                <w:rFonts w:ascii="Arial" w:hAnsi="Arial" w:cs="Arial"/>
                <w:color w:val="FF0000"/>
              </w:rPr>
            </w:pPr>
            <w:r>
              <w:rPr>
                <w:rFonts w:ascii="Arial" w:hAnsi="Arial" w:cs="Arial"/>
                <w:color w:val="FF0000"/>
              </w:rPr>
              <w:t>Il est licencié le 29 octobre 2010 sans que l’employeur n’ait demandé l’autorisation de l’inspection du travail.</w:t>
            </w:r>
          </w:p>
          <w:p w:rsidR="0090243B" w:rsidRDefault="0090243B" w:rsidP="009D46ED">
            <w:pPr>
              <w:rPr>
                <w:rFonts w:ascii="Arial" w:hAnsi="Arial" w:cs="Arial"/>
                <w:color w:val="FF0000"/>
              </w:rPr>
            </w:pPr>
          </w:p>
          <w:p w:rsidR="0090243B" w:rsidRDefault="0090243B" w:rsidP="009D46ED">
            <w:pPr>
              <w:rPr>
                <w:rFonts w:ascii="Arial" w:hAnsi="Arial" w:cs="Arial"/>
                <w:color w:val="FF0000"/>
              </w:rPr>
            </w:pPr>
            <w:r>
              <w:rPr>
                <w:rFonts w:ascii="Arial" w:hAnsi="Arial" w:cs="Arial"/>
                <w:color w:val="FF0000"/>
              </w:rPr>
              <w:t>Le licenciement est-il licite ?</w:t>
            </w:r>
          </w:p>
          <w:p w:rsidR="0090243B" w:rsidRDefault="0090243B" w:rsidP="009D46ED">
            <w:pPr>
              <w:rPr>
                <w:rFonts w:ascii="Arial" w:hAnsi="Arial" w:cs="Arial"/>
                <w:color w:val="FF0000"/>
              </w:rPr>
            </w:pPr>
            <w:r>
              <w:rPr>
                <w:rFonts w:ascii="Arial" w:hAnsi="Arial" w:cs="Arial"/>
                <w:color w:val="FF0000"/>
              </w:rPr>
              <w:t>Quelles est la durée de protection liée au mandat ?</w:t>
            </w:r>
          </w:p>
          <w:p w:rsidR="0090243B" w:rsidRDefault="0090243B" w:rsidP="009D46ED">
            <w:pPr>
              <w:rPr>
                <w:rFonts w:ascii="Arial" w:hAnsi="Arial" w:cs="Arial"/>
                <w:color w:val="FF0000"/>
              </w:rPr>
            </w:pPr>
          </w:p>
        </w:tc>
        <w:tc>
          <w:tcPr>
            <w:tcW w:w="5684" w:type="dxa"/>
          </w:tcPr>
          <w:p w:rsidR="003D2FBB" w:rsidRDefault="003D2FBB" w:rsidP="006C7EF4">
            <w:pPr>
              <w:rPr>
                <w:rFonts w:ascii="Arial" w:hAnsi="Arial" w:cs="Arial"/>
                <w:color w:val="1F497D" w:themeColor="text2"/>
              </w:rPr>
            </w:pPr>
          </w:p>
          <w:p w:rsidR="003D2FBB" w:rsidRDefault="003D2FBB" w:rsidP="006C7EF4">
            <w:pPr>
              <w:rPr>
                <w:rFonts w:ascii="Arial" w:hAnsi="Arial" w:cs="Arial"/>
                <w:color w:val="1F497D" w:themeColor="text2"/>
              </w:rPr>
            </w:pPr>
          </w:p>
          <w:p w:rsidR="003D2FBB" w:rsidRDefault="003D2FBB" w:rsidP="006C7EF4">
            <w:pPr>
              <w:rPr>
                <w:rFonts w:ascii="Arial" w:hAnsi="Arial" w:cs="Arial"/>
                <w:color w:val="1F497D" w:themeColor="text2"/>
              </w:rPr>
            </w:pPr>
          </w:p>
          <w:p w:rsidR="0090243B" w:rsidRDefault="0090243B" w:rsidP="006C7EF4">
            <w:pPr>
              <w:rPr>
                <w:rFonts w:ascii="Arial" w:hAnsi="Arial" w:cs="Arial"/>
                <w:color w:val="1F497D" w:themeColor="text2"/>
              </w:rPr>
            </w:pPr>
            <w:r>
              <w:rPr>
                <w:rFonts w:ascii="Arial" w:hAnsi="Arial" w:cs="Arial"/>
                <w:color w:val="1F497D" w:themeColor="text2"/>
              </w:rPr>
              <w:t>La Cour de Cassation valide le licenciement du salarié.</w:t>
            </w:r>
          </w:p>
          <w:p w:rsidR="0090243B" w:rsidRDefault="0090243B" w:rsidP="006C7EF4">
            <w:pPr>
              <w:rPr>
                <w:rFonts w:ascii="Arial" w:hAnsi="Arial" w:cs="Arial"/>
                <w:color w:val="1F497D" w:themeColor="text2"/>
              </w:rPr>
            </w:pPr>
          </w:p>
          <w:p w:rsidR="0090243B" w:rsidRDefault="0090243B" w:rsidP="006C7EF4">
            <w:pPr>
              <w:rPr>
                <w:rFonts w:ascii="Arial" w:hAnsi="Arial" w:cs="Arial"/>
                <w:color w:val="1F497D" w:themeColor="text2"/>
              </w:rPr>
            </w:pPr>
            <w:r>
              <w:rPr>
                <w:rFonts w:ascii="Arial" w:hAnsi="Arial" w:cs="Arial"/>
                <w:color w:val="1F497D" w:themeColor="text2"/>
              </w:rPr>
              <w:t>Le 1</w:t>
            </w:r>
            <w:r w:rsidRPr="0090243B">
              <w:rPr>
                <w:rFonts w:ascii="Arial" w:hAnsi="Arial" w:cs="Arial"/>
                <w:color w:val="1F497D" w:themeColor="text2"/>
                <w:vertAlign w:val="superscript"/>
              </w:rPr>
              <w:t>er</w:t>
            </w:r>
            <w:r>
              <w:rPr>
                <w:rFonts w:ascii="Arial" w:hAnsi="Arial" w:cs="Arial"/>
                <w:color w:val="1F497D" w:themeColor="text2"/>
              </w:rPr>
              <w:t xml:space="preserve"> mandat sous l’étiquette CFDT a pris fin le 3 avril 2009, date à laquelle a commencé à courir la protection de 12 mois soit jusqu’au 3 avril 2010.</w:t>
            </w:r>
          </w:p>
          <w:p w:rsidR="0090243B" w:rsidRDefault="0090243B" w:rsidP="006C7EF4">
            <w:pPr>
              <w:rPr>
                <w:rFonts w:ascii="Arial" w:hAnsi="Arial" w:cs="Arial"/>
                <w:color w:val="1F497D" w:themeColor="text2"/>
              </w:rPr>
            </w:pPr>
          </w:p>
          <w:p w:rsidR="0090243B" w:rsidRDefault="0090243B" w:rsidP="006C7EF4">
            <w:pPr>
              <w:rPr>
                <w:rFonts w:ascii="Arial" w:hAnsi="Arial" w:cs="Arial"/>
                <w:color w:val="1F497D" w:themeColor="text2"/>
              </w:rPr>
            </w:pPr>
            <w:r>
              <w:rPr>
                <w:rFonts w:ascii="Arial" w:hAnsi="Arial" w:cs="Arial"/>
                <w:color w:val="1F497D" w:themeColor="text2"/>
              </w:rPr>
              <w:t>Le 2</w:t>
            </w:r>
            <w:r w:rsidRPr="0090243B">
              <w:rPr>
                <w:rFonts w:ascii="Arial" w:hAnsi="Arial" w:cs="Arial"/>
                <w:color w:val="1F497D" w:themeColor="text2"/>
                <w:vertAlign w:val="superscript"/>
              </w:rPr>
              <w:t>nd</w:t>
            </w:r>
            <w:r>
              <w:rPr>
                <w:rFonts w:ascii="Arial" w:hAnsi="Arial" w:cs="Arial"/>
                <w:color w:val="1F497D" w:themeColor="text2"/>
              </w:rPr>
              <w:t xml:space="preserve"> mandat ayant duré moins d’un an, la protection de 12 mois n’a pas été déclenchée.</w:t>
            </w:r>
          </w:p>
          <w:p w:rsidR="0090243B" w:rsidRDefault="0090243B" w:rsidP="006C7EF4">
            <w:pPr>
              <w:rPr>
                <w:rFonts w:ascii="Arial" w:hAnsi="Arial" w:cs="Arial"/>
                <w:color w:val="1F497D" w:themeColor="text2"/>
              </w:rPr>
            </w:pPr>
          </w:p>
          <w:p w:rsidR="0090243B" w:rsidRDefault="0090243B" w:rsidP="006C7EF4">
            <w:pPr>
              <w:rPr>
                <w:rFonts w:ascii="Arial" w:hAnsi="Arial" w:cs="Arial"/>
                <w:color w:val="1F497D" w:themeColor="text2"/>
              </w:rPr>
            </w:pPr>
            <w:r>
              <w:rPr>
                <w:rFonts w:ascii="Arial" w:hAnsi="Arial" w:cs="Arial"/>
                <w:color w:val="1F497D" w:themeColor="text2"/>
              </w:rPr>
              <w:t>Le 6 novembre 2009 (date d’expiration du 2</w:t>
            </w:r>
            <w:r w:rsidRPr="0090243B">
              <w:rPr>
                <w:rFonts w:ascii="Arial" w:hAnsi="Arial" w:cs="Arial"/>
                <w:color w:val="1F497D" w:themeColor="text2"/>
                <w:vertAlign w:val="superscript"/>
              </w:rPr>
              <w:t>nd</w:t>
            </w:r>
            <w:r>
              <w:rPr>
                <w:rFonts w:ascii="Arial" w:hAnsi="Arial" w:cs="Arial"/>
                <w:color w:val="1F497D" w:themeColor="text2"/>
              </w:rPr>
              <w:t xml:space="preserve"> </w:t>
            </w:r>
            <w:r w:rsidR="00B54E08">
              <w:rPr>
                <w:rFonts w:ascii="Arial" w:hAnsi="Arial" w:cs="Arial"/>
                <w:color w:val="1F497D" w:themeColor="text2"/>
              </w:rPr>
              <w:t>mandat)</w:t>
            </w:r>
            <w:r>
              <w:rPr>
                <w:rFonts w:ascii="Arial" w:hAnsi="Arial" w:cs="Arial"/>
                <w:color w:val="1F497D" w:themeColor="text2"/>
              </w:rPr>
              <w:t xml:space="preserve"> le salarié ne bénéficiait plus du statut protecteur de salarié protégé, ainsi l’inspection du travail n’avait pas </w:t>
            </w:r>
            <w:r w:rsidR="00AB22CB">
              <w:rPr>
                <w:rFonts w:ascii="Arial" w:hAnsi="Arial" w:cs="Arial"/>
                <w:color w:val="1F497D" w:themeColor="text2"/>
              </w:rPr>
              <w:t>à</w:t>
            </w:r>
            <w:r>
              <w:rPr>
                <w:rFonts w:ascii="Arial" w:hAnsi="Arial" w:cs="Arial"/>
                <w:color w:val="1F497D" w:themeColor="text2"/>
              </w:rPr>
              <w:t xml:space="preserve"> être sollicitée pour autoriser le licenciement.</w:t>
            </w:r>
          </w:p>
        </w:tc>
      </w:tr>
      <w:tr w:rsidR="00B66540" w:rsidRPr="00ED7657" w:rsidTr="003C217E">
        <w:trPr>
          <w:trHeight w:val="810"/>
        </w:trPr>
        <w:tc>
          <w:tcPr>
            <w:tcW w:w="2379" w:type="dxa"/>
          </w:tcPr>
          <w:p w:rsidR="002E7AA3" w:rsidRDefault="002E7AA3" w:rsidP="00825452">
            <w:pPr>
              <w:rPr>
                <w:rFonts w:ascii="Arial" w:hAnsi="Arial" w:cs="Arial"/>
                <w:color w:val="1F497D" w:themeColor="text2"/>
              </w:rPr>
            </w:pPr>
          </w:p>
          <w:p w:rsidR="002E7AA3" w:rsidRDefault="002E7AA3" w:rsidP="00825452">
            <w:pPr>
              <w:rPr>
                <w:rFonts w:ascii="Arial" w:hAnsi="Arial" w:cs="Arial"/>
                <w:color w:val="1F497D" w:themeColor="text2"/>
              </w:rPr>
            </w:pPr>
          </w:p>
          <w:p w:rsidR="002E7AA3" w:rsidRDefault="002E7AA3" w:rsidP="00825452">
            <w:pPr>
              <w:rPr>
                <w:rFonts w:ascii="Arial" w:hAnsi="Arial" w:cs="Arial"/>
                <w:color w:val="1F497D" w:themeColor="text2"/>
              </w:rPr>
            </w:pPr>
          </w:p>
          <w:p w:rsidR="002E7AA3" w:rsidRDefault="001146C0" w:rsidP="00825452">
            <w:pPr>
              <w:rPr>
                <w:rFonts w:ascii="Arial" w:hAnsi="Arial" w:cs="Arial"/>
                <w:color w:val="1F497D" w:themeColor="text2"/>
              </w:rPr>
            </w:pPr>
            <w:r>
              <w:rPr>
                <w:rFonts w:ascii="Arial" w:hAnsi="Arial" w:cs="Arial"/>
                <w:color w:val="1F497D" w:themeColor="text2"/>
              </w:rPr>
              <w:t>PSE</w:t>
            </w:r>
          </w:p>
          <w:p w:rsidR="001146C0" w:rsidRDefault="001146C0" w:rsidP="00825452">
            <w:pPr>
              <w:rPr>
                <w:rFonts w:ascii="Arial" w:hAnsi="Arial" w:cs="Arial"/>
                <w:color w:val="1F497D" w:themeColor="text2"/>
              </w:rPr>
            </w:pPr>
          </w:p>
          <w:p w:rsidR="001146C0" w:rsidRDefault="001146C0" w:rsidP="00825452">
            <w:pPr>
              <w:rPr>
                <w:rFonts w:ascii="Arial" w:hAnsi="Arial" w:cs="Arial"/>
                <w:color w:val="1F497D" w:themeColor="text2"/>
              </w:rPr>
            </w:pPr>
            <w:r>
              <w:rPr>
                <w:rFonts w:ascii="Arial" w:hAnsi="Arial" w:cs="Arial"/>
                <w:color w:val="1F497D" w:themeColor="text2"/>
              </w:rPr>
              <w:t>PERIMETRE D’APPLICATION DES CRITERES D’ORDRE</w:t>
            </w:r>
            <w:r w:rsidR="002D1A12">
              <w:rPr>
                <w:rFonts w:ascii="Arial" w:hAnsi="Arial" w:cs="Arial"/>
                <w:color w:val="1F497D" w:themeColor="text2"/>
              </w:rPr>
              <w:t xml:space="preserve"> DE LICENCIEMENT</w:t>
            </w:r>
          </w:p>
          <w:p w:rsidR="002E7AA3" w:rsidRDefault="002E7AA3" w:rsidP="00825452">
            <w:pPr>
              <w:rPr>
                <w:rFonts w:ascii="Arial" w:hAnsi="Arial" w:cs="Arial"/>
                <w:color w:val="1F497D" w:themeColor="text2"/>
              </w:rPr>
            </w:pPr>
          </w:p>
          <w:p w:rsidR="002E7AA3" w:rsidRDefault="002E7AA3" w:rsidP="00825452">
            <w:pPr>
              <w:rPr>
                <w:rFonts w:ascii="Arial" w:hAnsi="Arial" w:cs="Arial"/>
                <w:color w:val="1F497D" w:themeColor="text2"/>
              </w:rPr>
            </w:pPr>
          </w:p>
          <w:p w:rsidR="002E7AA3" w:rsidRDefault="002E7AA3" w:rsidP="00825452">
            <w:pPr>
              <w:rPr>
                <w:rFonts w:ascii="Arial" w:hAnsi="Arial" w:cs="Arial"/>
                <w:color w:val="1F497D" w:themeColor="text2"/>
              </w:rPr>
            </w:pPr>
          </w:p>
          <w:p w:rsidR="002E7AA3" w:rsidRDefault="002E7AA3" w:rsidP="00825452">
            <w:pPr>
              <w:rPr>
                <w:rFonts w:ascii="Arial" w:hAnsi="Arial" w:cs="Arial"/>
                <w:color w:val="1F497D" w:themeColor="text2"/>
              </w:rPr>
            </w:pPr>
          </w:p>
          <w:p w:rsidR="00B66540" w:rsidRDefault="00B66540" w:rsidP="00825452">
            <w:pPr>
              <w:rPr>
                <w:rFonts w:ascii="Arial" w:hAnsi="Arial" w:cs="Arial"/>
                <w:color w:val="1F497D" w:themeColor="text2"/>
              </w:rPr>
            </w:pPr>
          </w:p>
          <w:p w:rsidR="00B66540" w:rsidRDefault="00B66540" w:rsidP="00825452">
            <w:pPr>
              <w:rPr>
                <w:rFonts w:ascii="Arial" w:hAnsi="Arial" w:cs="Arial"/>
                <w:color w:val="1F497D" w:themeColor="text2"/>
              </w:rPr>
            </w:pPr>
          </w:p>
          <w:p w:rsidR="00B66540" w:rsidRDefault="00B66540" w:rsidP="00825452">
            <w:pPr>
              <w:rPr>
                <w:rFonts w:ascii="Arial" w:hAnsi="Arial" w:cs="Arial"/>
                <w:color w:val="1F497D" w:themeColor="text2"/>
              </w:rPr>
            </w:pPr>
          </w:p>
          <w:p w:rsidR="00B66540" w:rsidRDefault="00B66540" w:rsidP="00825452">
            <w:pPr>
              <w:rPr>
                <w:rFonts w:ascii="Arial" w:hAnsi="Arial" w:cs="Arial"/>
                <w:color w:val="1F497D" w:themeColor="text2"/>
              </w:rPr>
            </w:pPr>
          </w:p>
        </w:tc>
        <w:tc>
          <w:tcPr>
            <w:tcW w:w="1903" w:type="dxa"/>
          </w:tcPr>
          <w:p w:rsidR="002E7AA3" w:rsidRDefault="002E7AA3"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2E7AA3" w:rsidRDefault="001146C0" w:rsidP="007B389E">
            <w:pPr>
              <w:rPr>
                <w:rFonts w:ascii="Arial" w:hAnsi="Arial" w:cs="Arial"/>
                <w:color w:val="1F497D" w:themeColor="text2"/>
              </w:rPr>
            </w:pPr>
            <w:r>
              <w:rPr>
                <w:rFonts w:ascii="Arial" w:hAnsi="Arial" w:cs="Arial"/>
                <w:color w:val="1F497D" w:themeColor="text2"/>
              </w:rPr>
              <w:t>TRIBUNAL ADMINISTRATIF</w:t>
            </w:r>
          </w:p>
          <w:p w:rsidR="001146C0" w:rsidRDefault="001146C0" w:rsidP="007B389E">
            <w:pPr>
              <w:rPr>
                <w:rFonts w:ascii="Arial" w:hAnsi="Arial" w:cs="Arial"/>
                <w:color w:val="1F497D" w:themeColor="text2"/>
              </w:rPr>
            </w:pPr>
            <w:r>
              <w:rPr>
                <w:rFonts w:ascii="Arial" w:hAnsi="Arial" w:cs="Arial"/>
                <w:color w:val="1F497D" w:themeColor="text2"/>
              </w:rPr>
              <w:t>DE CERGY</w:t>
            </w:r>
          </w:p>
          <w:p w:rsidR="001146C0" w:rsidRDefault="001146C0" w:rsidP="007B389E">
            <w:pPr>
              <w:rPr>
                <w:rFonts w:ascii="Arial" w:hAnsi="Arial" w:cs="Arial"/>
                <w:color w:val="1F497D" w:themeColor="text2"/>
              </w:rPr>
            </w:pPr>
            <w:r>
              <w:rPr>
                <w:rFonts w:ascii="Arial" w:hAnsi="Arial" w:cs="Arial"/>
                <w:color w:val="1F497D" w:themeColor="text2"/>
              </w:rPr>
              <w:t>11 JUILLET 2014</w:t>
            </w:r>
          </w:p>
          <w:p w:rsidR="001146C0" w:rsidRDefault="001146C0" w:rsidP="007B389E">
            <w:pPr>
              <w:rPr>
                <w:rFonts w:ascii="Arial" w:hAnsi="Arial" w:cs="Arial"/>
                <w:color w:val="1F497D" w:themeColor="text2"/>
              </w:rPr>
            </w:pPr>
          </w:p>
          <w:p w:rsidR="002E7AA3" w:rsidRDefault="002E7AA3" w:rsidP="007B389E">
            <w:pPr>
              <w:rPr>
                <w:rFonts w:ascii="Arial" w:hAnsi="Arial" w:cs="Arial"/>
                <w:color w:val="1F497D" w:themeColor="text2"/>
              </w:rPr>
            </w:pPr>
          </w:p>
          <w:p w:rsidR="002E7AA3" w:rsidRDefault="002E7AA3" w:rsidP="007B389E">
            <w:pPr>
              <w:rPr>
                <w:rFonts w:ascii="Arial" w:hAnsi="Arial" w:cs="Arial"/>
                <w:color w:val="1F497D" w:themeColor="text2"/>
              </w:rPr>
            </w:pPr>
          </w:p>
          <w:p w:rsidR="002E7AA3" w:rsidRDefault="002E7AA3" w:rsidP="007B389E">
            <w:pPr>
              <w:rPr>
                <w:rFonts w:ascii="Arial" w:hAnsi="Arial" w:cs="Arial"/>
                <w:color w:val="1F497D" w:themeColor="text2"/>
              </w:rPr>
            </w:pPr>
          </w:p>
          <w:p w:rsidR="002E7AA3" w:rsidRDefault="002E7AA3" w:rsidP="007B389E">
            <w:pPr>
              <w:rPr>
                <w:rFonts w:ascii="Arial" w:hAnsi="Arial" w:cs="Arial"/>
                <w:color w:val="1F497D" w:themeColor="text2"/>
              </w:rPr>
            </w:pPr>
          </w:p>
          <w:p w:rsidR="002E7AA3" w:rsidRDefault="002E7AA3" w:rsidP="007B389E">
            <w:pPr>
              <w:rPr>
                <w:rFonts w:ascii="Arial" w:hAnsi="Arial" w:cs="Arial"/>
                <w:color w:val="1F497D" w:themeColor="text2"/>
              </w:rPr>
            </w:pPr>
          </w:p>
          <w:p w:rsidR="002E7AA3" w:rsidRDefault="002E7AA3" w:rsidP="007B389E">
            <w:pPr>
              <w:rPr>
                <w:rFonts w:ascii="Arial" w:hAnsi="Arial" w:cs="Arial"/>
                <w:color w:val="1F497D" w:themeColor="text2"/>
              </w:rPr>
            </w:pPr>
          </w:p>
          <w:p w:rsidR="00B66540" w:rsidRDefault="00B66540" w:rsidP="007B389E">
            <w:pPr>
              <w:rPr>
                <w:rFonts w:ascii="Arial" w:hAnsi="Arial" w:cs="Arial"/>
                <w:color w:val="1F497D" w:themeColor="text2"/>
              </w:rPr>
            </w:pPr>
          </w:p>
        </w:tc>
        <w:tc>
          <w:tcPr>
            <w:tcW w:w="4777" w:type="dxa"/>
          </w:tcPr>
          <w:p w:rsidR="00B66540" w:rsidRDefault="001146C0" w:rsidP="00C75351">
            <w:pPr>
              <w:rPr>
                <w:rFonts w:ascii="Arial" w:hAnsi="Arial" w:cs="Arial"/>
                <w:color w:val="FF0000"/>
              </w:rPr>
            </w:pPr>
            <w:r>
              <w:rPr>
                <w:rFonts w:ascii="Arial" w:hAnsi="Arial" w:cs="Arial"/>
                <w:color w:val="FF0000"/>
              </w:rPr>
              <w:t>Entreprise Mory Ducros est placée en liquidation judiciaire en février 2014</w:t>
            </w:r>
            <w:r w:rsidR="005E5A5B">
              <w:rPr>
                <w:rFonts w:ascii="Arial" w:hAnsi="Arial" w:cs="Arial"/>
                <w:color w:val="FF0000"/>
              </w:rPr>
              <w:t>.</w:t>
            </w:r>
          </w:p>
          <w:p w:rsidR="005E5A5B" w:rsidRDefault="005E5A5B" w:rsidP="00C75351">
            <w:pPr>
              <w:rPr>
                <w:rFonts w:ascii="Arial" w:hAnsi="Arial" w:cs="Arial"/>
                <w:color w:val="FF0000"/>
              </w:rPr>
            </w:pPr>
            <w:r>
              <w:rPr>
                <w:rFonts w:ascii="Arial" w:hAnsi="Arial" w:cs="Arial"/>
                <w:color w:val="FF0000"/>
              </w:rPr>
              <w:t>L’administrateur judiciaire élabore un PSE unilatéralement (2800 salariés sont concernés par un licenciement économique).</w:t>
            </w:r>
            <w:r w:rsidR="00725430">
              <w:rPr>
                <w:rFonts w:ascii="Arial" w:hAnsi="Arial" w:cs="Arial"/>
                <w:color w:val="FF0000"/>
              </w:rPr>
              <w:t xml:space="preserve"> Dans son PSE l’administrateur prévoit que les critères d’ordre de licenciement s’appliqueront par agence isolément.</w:t>
            </w:r>
            <w:r w:rsidR="002D1A12">
              <w:rPr>
                <w:rFonts w:ascii="Arial" w:hAnsi="Arial" w:cs="Arial"/>
                <w:color w:val="FF0000"/>
              </w:rPr>
              <w:t xml:space="preserve"> (sachant que l’entreprise comporte 85 agences composées de 9 à 362 agents).</w:t>
            </w:r>
          </w:p>
          <w:p w:rsidR="005E5A5B" w:rsidRDefault="005E5A5B" w:rsidP="00C75351">
            <w:pPr>
              <w:rPr>
                <w:rFonts w:ascii="Arial" w:hAnsi="Arial" w:cs="Arial"/>
                <w:color w:val="FF0000"/>
              </w:rPr>
            </w:pPr>
          </w:p>
          <w:p w:rsidR="005E5A5B" w:rsidRDefault="00725430" w:rsidP="00C75351">
            <w:pPr>
              <w:rPr>
                <w:rFonts w:ascii="Arial" w:hAnsi="Arial" w:cs="Arial"/>
                <w:color w:val="FF0000"/>
              </w:rPr>
            </w:pPr>
            <w:r>
              <w:rPr>
                <w:rFonts w:ascii="Arial" w:hAnsi="Arial" w:cs="Arial"/>
                <w:color w:val="FF0000"/>
              </w:rPr>
              <w:t>A la demande des syndicats, l</w:t>
            </w:r>
            <w:r w:rsidR="005E5A5B">
              <w:rPr>
                <w:rFonts w:ascii="Arial" w:hAnsi="Arial" w:cs="Arial"/>
                <w:color w:val="FF0000"/>
              </w:rPr>
              <w:t>e tribunal administratif annule l’homologation</w:t>
            </w:r>
            <w:r>
              <w:rPr>
                <w:rFonts w:ascii="Arial" w:hAnsi="Arial" w:cs="Arial"/>
                <w:color w:val="FF0000"/>
              </w:rPr>
              <w:t xml:space="preserve"> du document unilatéral </w:t>
            </w:r>
            <w:r w:rsidR="005E5A5B">
              <w:rPr>
                <w:rFonts w:ascii="Arial" w:hAnsi="Arial" w:cs="Arial"/>
                <w:color w:val="FF0000"/>
              </w:rPr>
              <w:t xml:space="preserve"> délivrée par la </w:t>
            </w:r>
            <w:r>
              <w:rPr>
                <w:rFonts w:ascii="Arial" w:hAnsi="Arial" w:cs="Arial"/>
                <w:color w:val="FF0000"/>
              </w:rPr>
              <w:t>Direccte.</w:t>
            </w:r>
          </w:p>
          <w:p w:rsidR="00725430" w:rsidRDefault="00725430" w:rsidP="00C75351">
            <w:pPr>
              <w:rPr>
                <w:rFonts w:ascii="Arial" w:hAnsi="Arial" w:cs="Arial"/>
                <w:color w:val="FF0000"/>
              </w:rPr>
            </w:pPr>
          </w:p>
          <w:p w:rsidR="00725430" w:rsidRDefault="00725430" w:rsidP="00C75351">
            <w:pPr>
              <w:rPr>
                <w:rFonts w:ascii="Arial" w:hAnsi="Arial" w:cs="Arial"/>
                <w:color w:val="FF0000"/>
              </w:rPr>
            </w:pPr>
            <w:r>
              <w:rPr>
                <w:rFonts w:ascii="Arial" w:hAnsi="Arial" w:cs="Arial"/>
                <w:color w:val="FF0000"/>
              </w:rPr>
              <w:t>A l’appui de leurs demandes, les syndicats évoquent la jurisprudence de la Cour de Cassation qui énonce que « pour l’application des critères d’ordre des licenciements, la définition d’un périmètre inférieur à l’entreprise doit relever d’un accord collectif.</w:t>
            </w:r>
          </w:p>
        </w:tc>
        <w:tc>
          <w:tcPr>
            <w:tcW w:w="5684" w:type="dxa"/>
          </w:tcPr>
          <w:p w:rsidR="002E7AA3" w:rsidRDefault="00725430" w:rsidP="009D46ED">
            <w:pPr>
              <w:rPr>
                <w:rFonts w:ascii="Arial" w:hAnsi="Arial" w:cs="Arial"/>
                <w:color w:val="1F497D" w:themeColor="text2"/>
              </w:rPr>
            </w:pPr>
            <w:r>
              <w:rPr>
                <w:rFonts w:ascii="Arial" w:hAnsi="Arial" w:cs="Arial"/>
                <w:color w:val="1F497D" w:themeColor="text2"/>
              </w:rPr>
              <w:t>Pour le Tribunal administratif :</w:t>
            </w:r>
          </w:p>
          <w:p w:rsidR="00725430" w:rsidRDefault="00725430" w:rsidP="009D46ED">
            <w:pPr>
              <w:rPr>
                <w:rFonts w:ascii="Arial" w:hAnsi="Arial" w:cs="Arial"/>
                <w:color w:val="1F497D" w:themeColor="text2"/>
              </w:rPr>
            </w:pPr>
            <w:r>
              <w:rPr>
                <w:rFonts w:ascii="Arial" w:hAnsi="Arial" w:cs="Arial"/>
                <w:color w:val="1F497D" w:themeColor="text2"/>
              </w:rPr>
              <w:t>« le périmètre retenu ne saurait aboutir à travers sa fixation, à désigner à priori, les salariés qui seront licenciés, le licenciement économique étant non inhérent à leur personne.</w:t>
            </w:r>
          </w:p>
          <w:p w:rsidR="00725430" w:rsidRDefault="00725430" w:rsidP="009D46ED">
            <w:pPr>
              <w:rPr>
                <w:rFonts w:ascii="Arial" w:hAnsi="Arial" w:cs="Arial"/>
                <w:color w:val="1F497D" w:themeColor="text2"/>
              </w:rPr>
            </w:pPr>
          </w:p>
          <w:p w:rsidR="00725430" w:rsidRDefault="00725430" w:rsidP="009D46ED">
            <w:pPr>
              <w:rPr>
                <w:rFonts w:ascii="Arial" w:hAnsi="Arial" w:cs="Arial"/>
                <w:color w:val="1F497D" w:themeColor="text2"/>
              </w:rPr>
            </w:pPr>
            <w:r>
              <w:rPr>
                <w:rFonts w:ascii="Arial" w:hAnsi="Arial" w:cs="Arial"/>
                <w:color w:val="1F497D" w:themeColor="text2"/>
              </w:rPr>
              <w:t>Le périmètre « de l’agence » est trop restreint et trop disparate pour permettre une application effective des critères d’ordre.</w:t>
            </w:r>
            <w:r w:rsidR="002D1A12">
              <w:rPr>
                <w:rFonts w:ascii="Arial" w:hAnsi="Arial" w:cs="Arial"/>
                <w:color w:val="1F497D" w:themeColor="text2"/>
              </w:rPr>
              <w:t xml:space="preserve"> En effet, les effectifs d’une agence à une autre sont tellement variables que les chances d’être épargné par une mesure de licenciement ne sont pas les mêmes d’une agence à une autre.</w:t>
            </w:r>
          </w:p>
          <w:p w:rsidR="002D1A12" w:rsidRDefault="002D1A12" w:rsidP="009D46ED">
            <w:pPr>
              <w:rPr>
                <w:rFonts w:ascii="Arial" w:hAnsi="Arial" w:cs="Arial"/>
                <w:color w:val="1F497D" w:themeColor="text2"/>
              </w:rPr>
            </w:pPr>
          </w:p>
          <w:p w:rsidR="002D1A12" w:rsidRDefault="002D1A12" w:rsidP="009D46ED">
            <w:pPr>
              <w:rPr>
                <w:rFonts w:ascii="Arial" w:hAnsi="Arial" w:cs="Arial"/>
                <w:color w:val="1F497D" w:themeColor="text2"/>
              </w:rPr>
            </w:pPr>
            <w:r>
              <w:rPr>
                <w:rFonts w:ascii="Arial" w:hAnsi="Arial" w:cs="Arial"/>
                <w:color w:val="1F497D" w:themeColor="text2"/>
              </w:rPr>
              <w:t>La conséquence de cette décision, est que chacun des salariés est admis à saisir le juge judiciaire afin d’obtenir une indemnisation au moins égale aux salaires des 6 derniers mois quelle que soit leur ancienneté.</w:t>
            </w:r>
          </w:p>
          <w:p w:rsidR="002D1A12" w:rsidRDefault="002D1A12" w:rsidP="009D46ED">
            <w:pPr>
              <w:rPr>
                <w:rFonts w:ascii="Arial" w:hAnsi="Arial" w:cs="Arial"/>
                <w:color w:val="1F497D" w:themeColor="text2"/>
              </w:rPr>
            </w:pPr>
            <w:r>
              <w:rPr>
                <w:rFonts w:ascii="Arial" w:hAnsi="Arial" w:cs="Arial"/>
                <w:color w:val="1F497D" w:themeColor="text2"/>
              </w:rPr>
              <w:t>Ce qui représenterait 42 millions d’euros, garantis par l’AGS.</w:t>
            </w:r>
          </w:p>
          <w:p w:rsidR="002D1A12" w:rsidRDefault="002D1A12" w:rsidP="009D46ED">
            <w:pPr>
              <w:rPr>
                <w:rFonts w:ascii="Arial" w:hAnsi="Arial" w:cs="Arial"/>
                <w:color w:val="1F497D" w:themeColor="text2"/>
              </w:rPr>
            </w:pPr>
          </w:p>
        </w:tc>
      </w:tr>
      <w:tr w:rsidR="000514C3" w:rsidRPr="00ED7657" w:rsidTr="003C217E">
        <w:trPr>
          <w:trHeight w:val="810"/>
        </w:trPr>
        <w:tc>
          <w:tcPr>
            <w:tcW w:w="2379" w:type="dxa"/>
          </w:tcPr>
          <w:p w:rsidR="000514C3" w:rsidRDefault="000514C3" w:rsidP="00825452">
            <w:pPr>
              <w:rPr>
                <w:rFonts w:ascii="Arial" w:hAnsi="Arial" w:cs="Arial"/>
                <w:color w:val="1F497D" w:themeColor="text2"/>
              </w:rPr>
            </w:pPr>
          </w:p>
          <w:p w:rsidR="000514C3" w:rsidRDefault="000514C3" w:rsidP="00825452">
            <w:pPr>
              <w:rPr>
                <w:rFonts w:ascii="Arial" w:hAnsi="Arial" w:cs="Arial"/>
                <w:color w:val="1F497D" w:themeColor="text2"/>
              </w:rPr>
            </w:pPr>
            <w:r>
              <w:rPr>
                <w:rFonts w:ascii="Arial" w:hAnsi="Arial" w:cs="Arial"/>
                <w:color w:val="1F497D" w:themeColor="text2"/>
              </w:rPr>
              <w:t>PSE</w:t>
            </w:r>
          </w:p>
          <w:p w:rsidR="000514C3" w:rsidRDefault="000514C3" w:rsidP="00825452">
            <w:pPr>
              <w:rPr>
                <w:rFonts w:ascii="Arial" w:hAnsi="Arial" w:cs="Arial"/>
                <w:color w:val="1F497D" w:themeColor="text2"/>
              </w:rPr>
            </w:pPr>
          </w:p>
          <w:p w:rsidR="000514C3" w:rsidRDefault="00EC32C1" w:rsidP="00825452">
            <w:pPr>
              <w:rPr>
                <w:rFonts w:ascii="Arial" w:hAnsi="Arial" w:cs="Arial"/>
                <w:color w:val="1F497D" w:themeColor="text2"/>
              </w:rPr>
            </w:pPr>
            <w:r>
              <w:rPr>
                <w:rFonts w:ascii="Arial" w:hAnsi="Arial" w:cs="Arial"/>
                <w:color w:val="1F497D" w:themeColor="text2"/>
              </w:rPr>
              <w:t>PROPORTION DES MOYENS DE L’ENTREPRISE ET MOYENS DU GROUPE</w:t>
            </w:r>
          </w:p>
          <w:p w:rsidR="00EC32C1" w:rsidRDefault="00EC32C1" w:rsidP="00825452">
            <w:pPr>
              <w:rPr>
                <w:rFonts w:ascii="Arial" w:hAnsi="Arial" w:cs="Arial"/>
                <w:color w:val="1F497D" w:themeColor="text2"/>
              </w:rPr>
            </w:pPr>
          </w:p>
        </w:tc>
        <w:tc>
          <w:tcPr>
            <w:tcW w:w="1903" w:type="dxa"/>
          </w:tcPr>
          <w:p w:rsidR="000514C3" w:rsidRDefault="00EC32C1" w:rsidP="007B389E">
            <w:pPr>
              <w:rPr>
                <w:rFonts w:ascii="Arial" w:hAnsi="Arial" w:cs="Arial"/>
                <w:color w:val="1F497D" w:themeColor="text2"/>
              </w:rPr>
            </w:pPr>
            <w:r>
              <w:rPr>
                <w:rFonts w:ascii="Arial" w:hAnsi="Arial" w:cs="Arial"/>
                <w:color w:val="1F497D" w:themeColor="text2"/>
              </w:rPr>
              <w:t>Tribunal Administratif</w:t>
            </w:r>
          </w:p>
          <w:p w:rsidR="00EC32C1" w:rsidRDefault="00EC32C1" w:rsidP="007B389E">
            <w:pPr>
              <w:rPr>
                <w:rFonts w:ascii="Arial" w:hAnsi="Arial" w:cs="Arial"/>
                <w:color w:val="1F497D" w:themeColor="text2"/>
              </w:rPr>
            </w:pPr>
            <w:r>
              <w:rPr>
                <w:rFonts w:ascii="Arial" w:hAnsi="Arial" w:cs="Arial"/>
                <w:color w:val="1F497D" w:themeColor="text2"/>
              </w:rPr>
              <w:t>8 juillet 2014</w:t>
            </w:r>
          </w:p>
          <w:p w:rsidR="00EC32C1" w:rsidRDefault="00EC32C1" w:rsidP="007B389E">
            <w:pPr>
              <w:rPr>
                <w:rFonts w:ascii="Arial" w:hAnsi="Arial" w:cs="Arial"/>
                <w:color w:val="1F497D" w:themeColor="text2"/>
              </w:rPr>
            </w:pPr>
            <w:r>
              <w:rPr>
                <w:rFonts w:ascii="Arial" w:hAnsi="Arial" w:cs="Arial"/>
                <w:color w:val="1F497D" w:themeColor="text2"/>
              </w:rPr>
              <w:t>N° 1401942</w:t>
            </w:r>
          </w:p>
        </w:tc>
        <w:tc>
          <w:tcPr>
            <w:tcW w:w="4777" w:type="dxa"/>
          </w:tcPr>
          <w:p w:rsidR="000514C3" w:rsidRDefault="00EC32C1" w:rsidP="00C75351">
            <w:pPr>
              <w:rPr>
                <w:rFonts w:ascii="Arial" w:hAnsi="Arial" w:cs="Arial"/>
                <w:color w:val="FF0000"/>
              </w:rPr>
            </w:pPr>
            <w:r>
              <w:rPr>
                <w:rFonts w:ascii="Arial" w:hAnsi="Arial" w:cs="Arial"/>
                <w:color w:val="FF0000"/>
              </w:rPr>
              <w:t>Une entreprise élabore un PSE unilatéralement.</w:t>
            </w:r>
          </w:p>
          <w:p w:rsidR="00EC32C1" w:rsidRDefault="00EC32C1" w:rsidP="00C75351">
            <w:pPr>
              <w:rPr>
                <w:rFonts w:ascii="Arial" w:hAnsi="Arial" w:cs="Arial"/>
                <w:color w:val="FF0000"/>
              </w:rPr>
            </w:pPr>
          </w:p>
          <w:p w:rsidR="00EC32C1" w:rsidRDefault="001C67E5" w:rsidP="00C75351">
            <w:pPr>
              <w:rPr>
                <w:rFonts w:ascii="Arial" w:hAnsi="Arial" w:cs="Arial"/>
                <w:color w:val="FF0000"/>
              </w:rPr>
            </w:pPr>
            <w:r>
              <w:rPr>
                <w:rFonts w:ascii="Arial" w:hAnsi="Arial" w:cs="Arial"/>
                <w:color w:val="FF0000"/>
              </w:rPr>
              <w:t xml:space="preserve">Le </w:t>
            </w:r>
            <w:r w:rsidR="00EC32C1">
              <w:rPr>
                <w:rFonts w:ascii="Arial" w:hAnsi="Arial" w:cs="Arial"/>
                <w:color w:val="FF0000"/>
              </w:rPr>
              <w:t>Direccte homologue le plan, motivant sa décision par les motifs suivants :</w:t>
            </w:r>
          </w:p>
          <w:p w:rsidR="00EC32C1" w:rsidRDefault="00EC32C1" w:rsidP="00C75351">
            <w:pPr>
              <w:rPr>
                <w:rFonts w:ascii="Arial" w:hAnsi="Arial" w:cs="Arial"/>
                <w:color w:val="FF0000"/>
              </w:rPr>
            </w:pPr>
            <w:r>
              <w:rPr>
                <w:rFonts w:ascii="Arial" w:hAnsi="Arial" w:cs="Arial"/>
                <w:color w:val="FF0000"/>
              </w:rPr>
              <w:t>« le PSE prévoit des mesures adaptées à l’importance du projet de licenciement et proportionnées aux moyens dont dispose l’entreprise »</w:t>
            </w:r>
          </w:p>
          <w:p w:rsidR="00EC32C1" w:rsidRDefault="00EC32C1" w:rsidP="00C75351">
            <w:pPr>
              <w:rPr>
                <w:rFonts w:ascii="Arial" w:hAnsi="Arial" w:cs="Arial"/>
                <w:color w:val="FF0000"/>
              </w:rPr>
            </w:pPr>
          </w:p>
          <w:p w:rsidR="00EC32C1" w:rsidRDefault="001C67E5" w:rsidP="00C75351">
            <w:pPr>
              <w:rPr>
                <w:rFonts w:ascii="Arial" w:hAnsi="Arial" w:cs="Arial"/>
                <w:color w:val="FF0000"/>
              </w:rPr>
            </w:pPr>
            <w:r>
              <w:rPr>
                <w:rFonts w:ascii="Arial" w:hAnsi="Arial" w:cs="Arial"/>
                <w:color w:val="FF0000"/>
              </w:rPr>
              <w:t xml:space="preserve">A quel niveau la proportionnalité des moyens mis en œuvre dans un PSE </w:t>
            </w:r>
            <w:r w:rsidR="00AB22CB">
              <w:rPr>
                <w:rFonts w:ascii="Arial" w:hAnsi="Arial" w:cs="Arial"/>
                <w:color w:val="FF0000"/>
              </w:rPr>
              <w:t>doit-il</w:t>
            </w:r>
            <w:r>
              <w:rPr>
                <w:rFonts w:ascii="Arial" w:hAnsi="Arial" w:cs="Arial"/>
                <w:color w:val="FF0000"/>
              </w:rPr>
              <w:t xml:space="preserve"> être apprécié ? au niveau de l’entreprise ou au niveau du groupe ?</w:t>
            </w:r>
          </w:p>
          <w:p w:rsidR="00EC32C1" w:rsidRDefault="00EC32C1" w:rsidP="00C75351">
            <w:pPr>
              <w:rPr>
                <w:rFonts w:ascii="Arial" w:hAnsi="Arial" w:cs="Arial"/>
                <w:color w:val="FF0000"/>
              </w:rPr>
            </w:pPr>
          </w:p>
          <w:p w:rsidR="00EC32C1" w:rsidRDefault="00EC32C1" w:rsidP="00C75351">
            <w:pPr>
              <w:rPr>
                <w:rFonts w:ascii="Arial" w:hAnsi="Arial" w:cs="Arial"/>
                <w:color w:val="FF0000"/>
              </w:rPr>
            </w:pPr>
          </w:p>
        </w:tc>
        <w:tc>
          <w:tcPr>
            <w:tcW w:w="5684" w:type="dxa"/>
          </w:tcPr>
          <w:p w:rsidR="000514C3" w:rsidRDefault="001C67E5" w:rsidP="009D46ED">
            <w:pPr>
              <w:rPr>
                <w:rFonts w:ascii="Arial" w:hAnsi="Arial" w:cs="Arial"/>
                <w:color w:val="1F497D" w:themeColor="text2"/>
              </w:rPr>
            </w:pPr>
            <w:r>
              <w:rPr>
                <w:rFonts w:ascii="Arial" w:hAnsi="Arial" w:cs="Arial"/>
                <w:color w:val="1F497D" w:themeColor="text2"/>
              </w:rPr>
              <w:t xml:space="preserve">Les textes prévoient que la pertinence d’un PSE </w:t>
            </w:r>
            <w:r w:rsidR="00E515FB">
              <w:rPr>
                <w:rFonts w:ascii="Arial" w:hAnsi="Arial" w:cs="Arial"/>
                <w:color w:val="1F497D" w:themeColor="text2"/>
              </w:rPr>
              <w:t xml:space="preserve">unilatéral </w:t>
            </w:r>
            <w:r>
              <w:rPr>
                <w:rFonts w:ascii="Arial" w:hAnsi="Arial" w:cs="Arial"/>
                <w:color w:val="1F497D" w:themeColor="text2"/>
              </w:rPr>
              <w:t>doit être appréciée par le DIRECCTE en fonction des moyens de l’entreprise ET du groupe (article L 1233-57-3 du code du travail).</w:t>
            </w:r>
          </w:p>
          <w:p w:rsidR="001C67E5" w:rsidRDefault="001C67E5" w:rsidP="009D46ED">
            <w:pPr>
              <w:rPr>
                <w:rFonts w:ascii="Arial" w:hAnsi="Arial" w:cs="Arial"/>
                <w:color w:val="1F497D" w:themeColor="text2"/>
              </w:rPr>
            </w:pPr>
          </w:p>
          <w:p w:rsidR="001C67E5" w:rsidRDefault="001C67E5" w:rsidP="001C67E5">
            <w:pPr>
              <w:rPr>
                <w:rFonts w:ascii="Arial" w:hAnsi="Arial" w:cs="Arial"/>
                <w:color w:val="1F497D" w:themeColor="text2"/>
              </w:rPr>
            </w:pPr>
            <w:r>
              <w:rPr>
                <w:rFonts w:ascii="Arial" w:hAnsi="Arial" w:cs="Arial"/>
                <w:color w:val="1F497D" w:themeColor="text2"/>
              </w:rPr>
              <w:t>L’homologation du PSE a été annulée.</w:t>
            </w:r>
          </w:p>
          <w:p w:rsidR="001C67E5" w:rsidRDefault="001C67E5" w:rsidP="001C67E5">
            <w:pPr>
              <w:rPr>
                <w:rFonts w:ascii="Arial" w:hAnsi="Arial" w:cs="Arial"/>
                <w:color w:val="1F497D" w:themeColor="text2"/>
              </w:rPr>
            </w:pPr>
          </w:p>
          <w:p w:rsidR="001C67E5" w:rsidRDefault="001C67E5" w:rsidP="001C67E5">
            <w:pPr>
              <w:rPr>
                <w:rFonts w:ascii="Arial" w:hAnsi="Arial" w:cs="Arial"/>
                <w:color w:val="FF0000"/>
              </w:rPr>
            </w:pPr>
            <w:r w:rsidRPr="00E515FB">
              <w:rPr>
                <w:rFonts w:ascii="Arial" w:hAnsi="Arial" w:cs="Arial"/>
                <w:color w:val="FF0000"/>
              </w:rPr>
              <w:t>Il est à noter que dans le cadre d’un PSE négocié par accord collectif, le point de contrôle du Direccte</w:t>
            </w:r>
            <w:r w:rsidR="00E515FB" w:rsidRPr="00E515FB">
              <w:rPr>
                <w:rFonts w:ascii="Arial" w:hAnsi="Arial" w:cs="Arial"/>
                <w:color w:val="FF0000"/>
              </w:rPr>
              <w:t xml:space="preserve"> pour accorder sa validation </w:t>
            </w:r>
            <w:r w:rsidRPr="00E515FB">
              <w:rPr>
                <w:rFonts w:ascii="Arial" w:hAnsi="Arial" w:cs="Arial"/>
                <w:color w:val="FF0000"/>
              </w:rPr>
              <w:t xml:space="preserve"> </w:t>
            </w:r>
            <w:r w:rsidRPr="005C6C5C">
              <w:rPr>
                <w:rFonts w:ascii="Arial" w:hAnsi="Arial" w:cs="Arial"/>
                <w:color w:val="FF0000"/>
                <w:u w:val="single"/>
              </w:rPr>
              <w:t>ne porte pas sur les moyens du groupe ou de l’UES</w:t>
            </w:r>
            <w:r w:rsidR="00E515FB" w:rsidRPr="005C6C5C">
              <w:rPr>
                <w:rFonts w:ascii="Arial" w:hAnsi="Arial" w:cs="Arial"/>
                <w:color w:val="FF0000"/>
                <w:u w:val="single"/>
              </w:rPr>
              <w:t xml:space="preserve"> (article L 1233-57-2 du code du travai</w:t>
            </w:r>
            <w:r w:rsidR="00E515FB" w:rsidRPr="00E515FB">
              <w:rPr>
                <w:rFonts w:ascii="Arial" w:hAnsi="Arial" w:cs="Arial"/>
                <w:color w:val="FF0000"/>
              </w:rPr>
              <w:t>l).</w:t>
            </w:r>
            <w:r w:rsidR="005C6C5C">
              <w:rPr>
                <w:rFonts w:ascii="Arial" w:hAnsi="Arial" w:cs="Arial"/>
                <w:color w:val="FF0000"/>
              </w:rPr>
              <w:t xml:space="preserve"> Les textes ne précisent l’obligation d’appréhender le PSE au moyen du groupe que pour l’homologation par la DIRECCTE.</w:t>
            </w:r>
          </w:p>
          <w:p w:rsidR="005C6C5C" w:rsidRPr="00E515FB" w:rsidRDefault="005C6C5C" w:rsidP="001C67E5">
            <w:pPr>
              <w:rPr>
                <w:rFonts w:ascii="Arial" w:hAnsi="Arial" w:cs="Arial"/>
                <w:color w:val="FF0000"/>
              </w:rPr>
            </w:pPr>
          </w:p>
          <w:p w:rsidR="001C67E5" w:rsidRPr="00E515FB" w:rsidRDefault="005C6C5C" w:rsidP="001C67E5">
            <w:pPr>
              <w:rPr>
                <w:rFonts w:ascii="Arial" w:hAnsi="Arial" w:cs="Arial"/>
                <w:color w:val="FF0000"/>
              </w:rPr>
            </w:pPr>
            <w:r>
              <w:rPr>
                <w:rFonts w:ascii="Arial" w:hAnsi="Arial" w:cs="Arial"/>
                <w:color w:val="FF0000"/>
              </w:rPr>
              <w:t xml:space="preserve">Pour les  PSE faisant l’objet d’un accord collectif, attention : </w:t>
            </w:r>
          </w:p>
          <w:p w:rsidR="001C67E5" w:rsidRDefault="001C67E5" w:rsidP="005C6C5C">
            <w:pPr>
              <w:rPr>
                <w:rFonts w:ascii="Arial" w:hAnsi="Arial" w:cs="Arial"/>
                <w:color w:val="1F497D" w:themeColor="text2"/>
              </w:rPr>
            </w:pPr>
            <w:r w:rsidRPr="00E515FB">
              <w:rPr>
                <w:rFonts w:ascii="Arial" w:hAnsi="Arial" w:cs="Arial"/>
                <w:color w:val="FF0000"/>
              </w:rPr>
              <w:t xml:space="preserve">Il revient donc aux négociateurs d’appréhender le PSE </w:t>
            </w:r>
            <w:r w:rsidR="00E515FB" w:rsidRPr="00E515FB">
              <w:rPr>
                <w:rFonts w:ascii="Arial" w:hAnsi="Arial" w:cs="Arial"/>
                <w:color w:val="FF0000"/>
              </w:rPr>
              <w:t>avec les moyens du groupe, de l’UES.</w:t>
            </w:r>
            <w:r w:rsidR="005C6C5C">
              <w:rPr>
                <w:rFonts w:ascii="Arial" w:hAnsi="Arial" w:cs="Arial"/>
                <w:color w:val="FF0000"/>
              </w:rPr>
              <w:t xml:space="preserve"> Le contrôle de la DIRECCTE ne portant pas sur ce point. </w:t>
            </w:r>
          </w:p>
        </w:tc>
      </w:tr>
      <w:tr w:rsidR="00642A4C" w:rsidRPr="00ED7657" w:rsidTr="003C217E">
        <w:trPr>
          <w:trHeight w:val="810"/>
        </w:trPr>
        <w:tc>
          <w:tcPr>
            <w:tcW w:w="2379" w:type="dxa"/>
          </w:tcPr>
          <w:p w:rsidR="00642A4C" w:rsidRDefault="00642A4C" w:rsidP="00825452">
            <w:pPr>
              <w:rPr>
                <w:rFonts w:ascii="Arial" w:hAnsi="Arial" w:cs="Arial"/>
                <w:color w:val="1F497D" w:themeColor="text2"/>
              </w:rPr>
            </w:pPr>
            <w:r>
              <w:rPr>
                <w:rFonts w:ascii="Arial" w:hAnsi="Arial" w:cs="Arial"/>
                <w:color w:val="1F497D" w:themeColor="text2"/>
              </w:rPr>
              <w:t>PSE</w:t>
            </w:r>
          </w:p>
          <w:p w:rsidR="00642A4C" w:rsidRDefault="00642A4C" w:rsidP="00825452">
            <w:pPr>
              <w:rPr>
                <w:rFonts w:ascii="Arial" w:hAnsi="Arial" w:cs="Arial"/>
                <w:color w:val="1F497D" w:themeColor="text2"/>
              </w:rPr>
            </w:pPr>
          </w:p>
          <w:p w:rsidR="00642A4C" w:rsidRDefault="00642A4C" w:rsidP="00825452">
            <w:pPr>
              <w:rPr>
                <w:rFonts w:ascii="Arial" w:hAnsi="Arial" w:cs="Arial"/>
                <w:color w:val="1F497D" w:themeColor="text2"/>
              </w:rPr>
            </w:pPr>
            <w:r>
              <w:rPr>
                <w:rFonts w:ascii="Arial" w:hAnsi="Arial" w:cs="Arial"/>
                <w:color w:val="1F497D" w:themeColor="text2"/>
              </w:rPr>
              <w:t>RISQUES PSYCHOSOCIAUX</w:t>
            </w:r>
          </w:p>
          <w:p w:rsidR="00642A4C" w:rsidRDefault="00642A4C" w:rsidP="00825452">
            <w:pPr>
              <w:rPr>
                <w:rFonts w:ascii="Arial" w:hAnsi="Arial" w:cs="Arial"/>
                <w:color w:val="1F497D" w:themeColor="text2"/>
              </w:rPr>
            </w:pPr>
            <w:r>
              <w:rPr>
                <w:rFonts w:ascii="Arial" w:hAnsi="Arial" w:cs="Arial"/>
                <w:color w:val="1F497D" w:themeColor="text2"/>
              </w:rPr>
              <w:t>COMPETENCE DU TRIBUNAL ADMINISTRATIF</w:t>
            </w:r>
          </w:p>
        </w:tc>
        <w:tc>
          <w:tcPr>
            <w:tcW w:w="1903" w:type="dxa"/>
          </w:tcPr>
          <w:p w:rsidR="00642A4C" w:rsidRDefault="00642A4C" w:rsidP="007B389E">
            <w:pPr>
              <w:rPr>
                <w:rFonts w:ascii="Arial" w:hAnsi="Arial" w:cs="Arial"/>
                <w:color w:val="1F497D" w:themeColor="text2"/>
              </w:rPr>
            </w:pPr>
            <w:r>
              <w:rPr>
                <w:rFonts w:ascii="Arial" w:hAnsi="Arial" w:cs="Arial"/>
                <w:color w:val="1F497D" w:themeColor="text2"/>
              </w:rPr>
              <w:t>TGI de NANTERRE</w:t>
            </w:r>
          </w:p>
          <w:p w:rsidR="00642A4C" w:rsidRDefault="00642A4C" w:rsidP="007B389E">
            <w:pPr>
              <w:rPr>
                <w:rFonts w:ascii="Arial" w:hAnsi="Arial" w:cs="Arial"/>
                <w:color w:val="1F497D" w:themeColor="text2"/>
              </w:rPr>
            </w:pPr>
            <w:r>
              <w:rPr>
                <w:rFonts w:ascii="Arial" w:hAnsi="Arial" w:cs="Arial"/>
                <w:color w:val="1F497D" w:themeColor="text2"/>
              </w:rPr>
              <w:t>10 septembre 2014</w:t>
            </w:r>
          </w:p>
          <w:p w:rsidR="00642A4C" w:rsidRDefault="00642A4C" w:rsidP="007B389E">
            <w:pPr>
              <w:rPr>
                <w:rFonts w:ascii="Arial" w:hAnsi="Arial" w:cs="Arial"/>
                <w:color w:val="1F497D" w:themeColor="text2"/>
              </w:rPr>
            </w:pPr>
            <w:r>
              <w:rPr>
                <w:rFonts w:ascii="Arial" w:hAnsi="Arial" w:cs="Arial"/>
                <w:color w:val="1F497D" w:themeColor="text2"/>
              </w:rPr>
              <w:t>Référé</w:t>
            </w:r>
          </w:p>
          <w:p w:rsidR="00642A4C" w:rsidRDefault="00642A4C" w:rsidP="007B389E">
            <w:pPr>
              <w:rPr>
                <w:rFonts w:ascii="Arial" w:hAnsi="Arial" w:cs="Arial"/>
                <w:color w:val="1F497D" w:themeColor="text2"/>
              </w:rPr>
            </w:pPr>
            <w:r>
              <w:rPr>
                <w:rFonts w:ascii="Arial" w:hAnsi="Arial" w:cs="Arial"/>
                <w:color w:val="1F497D" w:themeColor="text2"/>
              </w:rPr>
              <w:t>N° 14/02021</w:t>
            </w:r>
          </w:p>
        </w:tc>
        <w:tc>
          <w:tcPr>
            <w:tcW w:w="4777" w:type="dxa"/>
          </w:tcPr>
          <w:p w:rsidR="00642A4C" w:rsidRDefault="00642A4C" w:rsidP="00C75351">
            <w:pPr>
              <w:rPr>
                <w:rFonts w:ascii="Arial" w:hAnsi="Arial" w:cs="Arial"/>
                <w:color w:val="FF0000"/>
              </w:rPr>
            </w:pPr>
            <w:r>
              <w:rPr>
                <w:rFonts w:ascii="Arial" w:hAnsi="Arial" w:cs="Arial"/>
                <w:color w:val="FF0000"/>
              </w:rPr>
              <w:t>Un PSE unilatéral est élaboré par l’employeur au sein d’Airbus Défense et Space.</w:t>
            </w:r>
          </w:p>
          <w:p w:rsidR="00642A4C" w:rsidRDefault="00642A4C" w:rsidP="00C75351">
            <w:pPr>
              <w:rPr>
                <w:rFonts w:ascii="Arial" w:hAnsi="Arial" w:cs="Arial"/>
                <w:color w:val="FF0000"/>
              </w:rPr>
            </w:pPr>
            <w:r>
              <w:rPr>
                <w:rFonts w:ascii="Arial" w:hAnsi="Arial" w:cs="Arial"/>
                <w:color w:val="FF0000"/>
              </w:rPr>
              <w:t>Le DIRECCTE homologue de document unilatéral.</w:t>
            </w:r>
          </w:p>
          <w:p w:rsidR="00642A4C" w:rsidRDefault="00642A4C" w:rsidP="00C75351">
            <w:pPr>
              <w:rPr>
                <w:rFonts w:ascii="Arial" w:hAnsi="Arial" w:cs="Arial"/>
                <w:color w:val="FF0000"/>
              </w:rPr>
            </w:pPr>
          </w:p>
          <w:p w:rsidR="00642A4C" w:rsidRDefault="00642A4C" w:rsidP="00C75351">
            <w:pPr>
              <w:rPr>
                <w:rFonts w:ascii="Arial" w:hAnsi="Arial" w:cs="Arial"/>
                <w:color w:val="FF0000"/>
              </w:rPr>
            </w:pPr>
            <w:r>
              <w:rPr>
                <w:rFonts w:ascii="Arial" w:hAnsi="Arial" w:cs="Arial"/>
                <w:color w:val="FF0000"/>
              </w:rPr>
              <w:t xml:space="preserve">Les </w:t>
            </w:r>
            <w:r w:rsidR="00027995">
              <w:rPr>
                <w:rFonts w:ascii="Arial" w:hAnsi="Arial" w:cs="Arial"/>
                <w:color w:val="FF0000"/>
              </w:rPr>
              <w:t>syndicats saisissent le TGI en vue d’obtenir la suspension de la mise en œuvre du projet de réorganisation des activités, l’employeur n’ayant pas, à leur avis, évaluer les risques notamment psychosociaux de son projet et aurait par conséquent failli à son obligation de résultat en matière de sécurité des salariés.</w:t>
            </w:r>
          </w:p>
          <w:p w:rsidR="00027995" w:rsidRDefault="00027995" w:rsidP="00C75351">
            <w:pPr>
              <w:rPr>
                <w:rFonts w:ascii="Arial" w:hAnsi="Arial" w:cs="Arial"/>
                <w:color w:val="FF0000"/>
              </w:rPr>
            </w:pPr>
          </w:p>
          <w:p w:rsidR="00027995" w:rsidRDefault="00027995" w:rsidP="00C75351">
            <w:pPr>
              <w:rPr>
                <w:rFonts w:ascii="Arial" w:hAnsi="Arial" w:cs="Arial"/>
                <w:color w:val="FF0000"/>
              </w:rPr>
            </w:pPr>
            <w:r>
              <w:rPr>
                <w:rFonts w:ascii="Arial" w:hAnsi="Arial" w:cs="Arial"/>
                <w:color w:val="FF0000"/>
              </w:rPr>
              <w:t>Quelle est la juridiction compétente pour apprécier les risques psychosociaux ? le TGI ou le DIRECCTE dans sa validation ou homologation du PSE ?</w:t>
            </w:r>
          </w:p>
          <w:p w:rsidR="00642A4C" w:rsidRDefault="00642A4C" w:rsidP="00C75351">
            <w:pPr>
              <w:rPr>
                <w:rFonts w:ascii="Arial" w:hAnsi="Arial" w:cs="Arial"/>
                <w:color w:val="FF0000"/>
              </w:rPr>
            </w:pPr>
          </w:p>
        </w:tc>
        <w:tc>
          <w:tcPr>
            <w:tcW w:w="5684" w:type="dxa"/>
          </w:tcPr>
          <w:p w:rsidR="00642A4C" w:rsidRDefault="00027995" w:rsidP="009D46ED">
            <w:pPr>
              <w:rPr>
                <w:rFonts w:ascii="Arial" w:hAnsi="Arial" w:cs="Arial"/>
                <w:color w:val="1F497D" w:themeColor="text2"/>
              </w:rPr>
            </w:pPr>
            <w:r>
              <w:rPr>
                <w:rFonts w:ascii="Arial" w:hAnsi="Arial" w:cs="Arial"/>
                <w:color w:val="1F497D" w:themeColor="text2"/>
              </w:rPr>
              <w:t>Le TGI de Nanterre, saisi par les syndicats s’est déclaré incompétent pour statuer sur la question du respect par l’employeur de son obligation de sécurité de résultat dans le cadre d’un projet de restructuration comprenant un PSE.</w:t>
            </w:r>
          </w:p>
          <w:p w:rsidR="00027995" w:rsidRDefault="00027995" w:rsidP="009D46ED">
            <w:pPr>
              <w:rPr>
                <w:rFonts w:ascii="Arial" w:hAnsi="Arial" w:cs="Arial"/>
                <w:color w:val="1F497D" w:themeColor="text2"/>
              </w:rPr>
            </w:pPr>
          </w:p>
          <w:p w:rsidR="00027995" w:rsidRDefault="00027995" w:rsidP="009D46ED">
            <w:pPr>
              <w:rPr>
                <w:rFonts w:ascii="Arial" w:hAnsi="Arial" w:cs="Arial"/>
                <w:color w:val="1F497D" w:themeColor="text2"/>
              </w:rPr>
            </w:pPr>
            <w:r>
              <w:rPr>
                <w:rFonts w:ascii="Arial" w:hAnsi="Arial" w:cs="Arial"/>
                <w:color w:val="1F497D" w:themeColor="text2"/>
              </w:rPr>
              <w:t>Pour le TGI, un PSE ne peut être apprécié que par la juridiction administrative dans le cadre d’un éventuel litige relatif à la décision d’homologation.</w:t>
            </w:r>
          </w:p>
          <w:p w:rsidR="00027995" w:rsidRDefault="00027995" w:rsidP="009D46ED">
            <w:pPr>
              <w:rPr>
                <w:rFonts w:ascii="Arial" w:hAnsi="Arial" w:cs="Arial"/>
                <w:color w:val="1F497D" w:themeColor="text2"/>
              </w:rPr>
            </w:pPr>
          </w:p>
          <w:p w:rsidR="00027995" w:rsidRPr="00027995" w:rsidRDefault="00027995" w:rsidP="009D46ED">
            <w:pPr>
              <w:rPr>
                <w:rFonts w:ascii="Arial" w:hAnsi="Arial" w:cs="Arial"/>
                <w:color w:val="FF0000"/>
              </w:rPr>
            </w:pPr>
            <w:r w:rsidRPr="00027995">
              <w:rPr>
                <w:rFonts w:ascii="Arial" w:hAnsi="Arial" w:cs="Arial"/>
                <w:color w:val="FF0000"/>
              </w:rPr>
              <w:t>Par cette décision, il convient de considérer que l’ensemble du contentieux du contrôle d’un projet de restructuration comprenant un PSE relève de la compétence exclusive de la juridiction administrative. Cela implique que le contrôle du Direccte doit porter sur la conformité du PSE à l’obligation de sécurité de résultat.</w:t>
            </w:r>
          </w:p>
          <w:p w:rsidR="00027995" w:rsidRDefault="00027995" w:rsidP="009D46ED">
            <w:pPr>
              <w:rPr>
                <w:rFonts w:ascii="Arial" w:hAnsi="Arial" w:cs="Arial"/>
                <w:color w:val="1F497D" w:themeColor="text2"/>
              </w:rPr>
            </w:pPr>
            <w:r w:rsidRPr="00027995">
              <w:rPr>
                <w:rFonts w:ascii="Arial" w:hAnsi="Arial" w:cs="Arial"/>
                <w:color w:val="FF0000"/>
              </w:rPr>
              <w:t>Les employeurs doivent donc veiller à l’impact du projet en matière de santé et de sécurité, notamment s’agissant du transfert de charge sur les salariés non visés par les licenciements.</w:t>
            </w:r>
          </w:p>
        </w:tc>
      </w:tr>
      <w:tr w:rsidR="006C7EF4" w:rsidRPr="00ED7657" w:rsidTr="005C6C5C">
        <w:trPr>
          <w:trHeight w:val="141"/>
        </w:trPr>
        <w:tc>
          <w:tcPr>
            <w:tcW w:w="2379" w:type="dxa"/>
          </w:tcPr>
          <w:p w:rsidR="00BC54F1" w:rsidRDefault="00BC54F1" w:rsidP="006C7EF4">
            <w:pPr>
              <w:rPr>
                <w:rFonts w:ascii="Arial" w:hAnsi="Arial" w:cs="Arial"/>
                <w:color w:val="1F497D" w:themeColor="text2"/>
              </w:rPr>
            </w:pPr>
          </w:p>
          <w:p w:rsidR="00BC54F1" w:rsidRDefault="00BC54F1" w:rsidP="006C7EF4">
            <w:pPr>
              <w:rPr>
                <w:rFonts w:ascii="Arial" w:hAnsi="Arial" w:cs="Arial"/>
                <w:color w:val="1F497D" w:themeColor="text2"/>
              </w:rPr>
            </w:pPr>
          </w:p>
          <w:p w:rsidR="00BC54F1" w:rsidRDefault="00BC54F1" w:rsidP="006C7EF4">
            <w:pPr>
              <w:rPr>
                <w:rFonts w:ascii="Arial" w:hAnsi="Arial" w:cs="Arial"/>
                <w:color w:val="1F497D" w:themeColor="text2"/>
              </w:rPr>
            </w:pPr>
          </w:p>
          <w:p w:rsidR="00BC54F1" w:rsidRDefault="00BC54F1" w:rsidP="006C7EF4">
            <w:pPr>
              <w:rPr>
                <w:rFonts w:ascii="Arial" w:hAnsi="Arial" w:cs="Arial"/>
                <w:color w:val="1F497D" w:themeColor="text2"/>
              </w:rPr>
            </w:pPr>
          </w:p>
          <w:p w:rsidR="00BC54F1" w:rsidRDefault="00BC54F1" w:rsidP="006C7EF4">
            <w:pPr>
              <w:rPr>
                <w:rFonts w:ascii="Arial" w:hAnsi="Arial" w:cs="Arial"/>
                <w:color w:val="1F497D" w:themeColor="text2"/>
              </w:rPr>
            </w:pPr>
          </w:p>
          <w:p w:rsidR="00BC54F1" w:rsidRDefault="00BC54F1" w:rsidP="006C7EF4">
            <w:pPr>
              <w:rPr>
                <w:rFonts w:ascii="Arial" w:hAnsi="Arial" w:cs="Arial"/>
                <w:color w:val="1F497D" w:themeColor="text2"/>
              </w:rPr>
            </w:pPr>
          </w:p>
          <w:p w:rsidR="00BC54F1" w:rsidRDefault="00BC54F1" w:rsidP="006C7EF4">
            <w:pPr>
              <w:rPr>
                <w:rFonts w:ascii="Arial" w:hAnsi="Arial" w:cs="Arial"/>
                <w:color w:val="1F497D" w:themeColor="text2"/>
              </w:rPr>
            </w:pPr>
          </w:p>
          <w:p w:rsidR="006C7EF4" w:rsidRDefault="00392970" w:rsidP="006C7EF4">
            <w:pPr>
              <w:rPr>
                <w:rFonts w:ascii="Arial" w:hAnsi="Arial" w:cs="Arial"/>
                <w:color w:val="1F497D" w:themeColor="text2"/>
              </w:rPr>
            </w:pPr>
            <w:r>
              <w:rPr>
                <w:rFonts w:ascii="Arial" w:hAnsi="Arial" w:cs="Arial"/>
                <w:color w:val="1F497D" w:themeColor="text2"/>
              </w:rPr>
              <w:t>DROIT DE GREVE</w:t>
            </w:r>
          </w:p>
          <w:p w:rsidR="00392970" w:rsidRDefault="005C6C5C" w:rsidP="006C7EF4">
            <w:pPr>
              <w:rPr>
                <w:rFonts w:ascii="Arial" w:hAnsi="Arial" w:cs="Arial"/>
                <w:color w:val="1F497D" w:themeColor="text2"/>
              </w:rPr>
            </w:pPr>
            <w:r>
              <w:rPr>
                <w:rFonts w:ascii="Arial" w:hAnsi="Arial" w:cs="Arial"/>
                <w:color w:val="1F497D" w:themeColor="text2"/>
              </w:rPr>
              <w:t>GREVE DE SOLIDARITE</w:t>
            </w:r>
          </w:p>
        </w:tc>
        <w:tc>
          <w:tcPr>
            <w:tcW w:w="1903" w:type="dxa"/>
          </w:tcPr>
          <w:p w:rsidR="00BC54F1" w:rsidRDefault="00BC54F1" w:rsidP="00C75351">
            <w:pPr>
              <w:rPr>
                <w:rFonts w:ascii="Arial" w:hAnsi="Arial" w:cs="Arial"/>
                <w:color w:val="1F497D" w:themeColor="text2"/>
              </w:rPr>
            </w:pPr>
          </w:p>
          <w:p w:rsidR="00BC54F1" w:rsidRDefault="00BC54F1" w:rsidP="00C75351">
            <w:pPr>
              <w:rPr>
                <w:rFonts w:ascii="Arial" w:hAnsi="Arial" w:cs="Arial"/>
                <w:color w:val="1F497D" w:themeColor="text2"/>
              </w:rPr>
            </w:pPr>
          </w:p>
          <w:p w:rsidR="00BC54F1" w:rsidRDefault="00BC54F1" w:rsidP="00C75351">
            <w:pPr>
              <w:rPr>
                <w:rFonts w:ascii="Arial" w:hAnsi="Arial" w:cs="Arial"/>
                <w:color w:val="1F497D" w:themeColor="text2"/>
              </w:rPr>
            </w:pPr>
          </w:p>
          <w:p w:rsidR="00BC54F1" w:rsidRDefault="00BC54F1" w:rsidP="00C75351">
            <w:pPr>
              <w:rPr>
                <w:rFonts w:ascii="Arial" w:hAnsi="Arial" w:cs="Arial"/>
                <w:color w:val="1F497D" w:themeColor="text2"/>
              </w:rPr>
            </w:pPr>
          </w:p>
          <w:p w:rsidR="00BC54F1" w:rsidRDefault="00BC54F1" w:rsidP="00C75351">
            <w:pPr>
              <w:rPr>
                <w:rFonts w:ascii="Arial" w:hAnsi="Arial" w:cs="Arial"/>
                <w:color w:val="1F497D" w:themeColor="text2"/>
              </w:rPr>
            </w:pPr>
          </w:p>
          <w:p w:rsidR="00BC54F1" w:rsidRDefault="00BC54F1" w:rsidP="00C75351">
            <w:pPr>
              <w:rPr>
                <w:rFonts w:ascii="Arial" w:hAnsi="Arial" w:cs="Arial"/>
                <w:color w:val="1F497D" w:themeColor="text2"/>
              </w:rPr>
            </w:pPr>
          </w:p>
          <w:p w:rsidR="00BC54F1" w:rsidRDefault="00BC54F1" w:rsidP="00C75351">
            <w:pPr>
              <w:rPr>
                <w:rFonts w:ascii="Arial" w:hAnsi="Arial" w:cs="Arial"/>
                <w:color w:val="1F497D" w:themeColor="text2"/>
              </w:rPr>
            </w:pPr>
          </w:p>
          <w:p w:rsidR="006C7EF4" w:rsidRDefault="00392970" w:rsidP="00C75351">
            <w:pPr>
              <w:rPr>
                <w:rFonts w:ascii="Arial" w:hAnsi="Arial" w:cs="Arial"/>
                <w:color w:val="1F497D" w:themeColor="text2"/>
              </w:rPr>
            </w:pPr>
            <w:r>
              <w:rPr>
                <w:rFonts w:ascii="Arial" w:hAnsi="Arial" w:cs="Arial"/>
                <w:color w:val="1F497D" w:themeColor="text2"/>
              </w:rPr>
              <w:t xml:space="preserve">Cour de Cassation </w:t>
            </w:r>
          </w:p>
          <w:p w:rsidR="00392970" w:rsidRDefault="00392970" w:rsidP="00C75351">
            <w:pPr>
              <w:rPr>
                <w:rFonts w:ascii="Arial" w:hAnsi="Arial" w:cs="Arial"/>
                <w:color w:val="1F497D" w:themeColor="text2"/>
              </w:rPr>
            </w:pPr>
            <w:r>
              <w:rPr>
                <w:rFonts w:ascii="Arial" w:hAnsi="Arial" w:cs="Arial"/>
                <w:color w:val="1F497D" w:themeColor="text2"/>
              </w:rPr>
              <w:t xml:space="preserve">Chambre sociale </w:t>
            </w:r>
          </w:p>
          <w:p w:rsidR="00392970" w:rsidRDefault="00392970" w:rsidP="00C75351">
            <w:pPr>
              <w:rPr>
                <w:rFonts w:ascii="Arial" w:hAnsi="Arial" w:cs="Arial"/>
                <w:color w:val="1F497D" w:themeColor="text2"/>
              </w:rPr>
            </w:pPr>
            <w:r>
              <w:rPr>
                <w:rFonts w:ascii="Arial" w:hAnsi="Arial" w:cs="Arial"/>
                <w:color w:val="1F497D" w:themeColor="text2"/>
              </w:rPr>
              <w:t>2 juillet 2014</w:t>
            </w:r>
          </w:p>
          <w:p w:rsidR="00392970" w:rsidRDefault="00392970" w:rsidP="00C75351">
            <w:pPr>
              <w:rPr>
                <w:rFonts w:ascii="Arial" w:hAnsi="Arial" w:cs="Arial"/>
                <w:color w:val="1F497D" w:themeColor="text2"/>
              </w:rPr>
            </w:pPr>
            <w:r>
              <w:rPr>
                <w:rFonts w:ascii="Arial" w:hAnsi="Arial" w:cs="Arial"/>
                <w:color w:val="1F497D" w:themeColor="text2"/>
              </w:rPr>
              <w:t>N° 13-12.562</w:t>
            </w:r>
          </w:p>
          <w:p w:rsidR="005E7278" w:rsidRDefault="005E7278" w:rsidP="00C75351">
            <w:pPr>
              <w:rPr>
                <w:rFonts w:ascii="Arial" w:hAnsi="Arial" w:cs="Arial"/>
                <w:color w:val="1F497D" w:themeColor="text2"/>
              </w:rPr>
            </w:pPr>
          </w:p>
          <w:p w:rsidR="005E7278" w:rsidRDefault="005E7278" w:rsidP="00C75351">
            <w:pPr>
              <w:rPr>
                <w:rFonts w:ascii="Arial" w:hAnsi="Arial" w:cs="Arial"/>
                <w:color w:val="1F497D" w:themeColor="text2"/>
              </w:rPr>
            </w:pPr>
          </w:p>
          <w:p w:rsidR="005E7278" w:rsidRDefault="005E7278" w:rsidP="00C75351">
            <w:pPr>
              <w:rPr>
                <w:rFonts w:ascii="Arial" w:hAnsi="Arial" w:cs="Arial"/>
                <w:color w:val="1F497D" w:themeColor="text2"/>
              </w:rPr>
            </w:pPr>
          </w:p>
          <w:p w:rsidR="005E7278" w:rsidRDefault="005E7278" w:rsidP="00C75351">
            <w:pPr>
              <w:rPr>
                <w:rFonts w:ascii="Arial" w:hAnsi="Arial" w:cs="Arial"/>
                <w:color w:val="1F497D" w:themeColor="text2"/>
              </w:rPr>
            </w:pPr>
          </w:p>
          <w:p w:rsidR="005E7278" w:rsidRDefault="005E7278" w:rsidP="00C75351">
            <w:pPr>
              <w:rPr>
                <w:rFonts w:ascii="Arial" w:hAnsi="Arial" w:cs="Arial"/>
                <w:color w:val="1F497D" w:themeColor="text2"/>
              </w:rPr>
            </w:pPr>
          </w:p>
          <w:p w:rsidR="005E7278" w:rsidRDefault="005E7278" w:rsidP="00C75351">
            <w:pPr>
              <w:rPr>
                <w:rFonts w:ascii="Arial" w:hAnsi="Arial" w:cs="Arial"/>
                <w:color w:val="1F497D" w:themeColor="text2"/>
              </w:rPr>
            </w:pPr>
          </w:p>
          <w:p w:rsidR="005E7278" w:rsidRDefault="005E7278" w:rsidP="00C75351">
            <w:pPr>
              <w:rPr>
                <w:rFonts w:ascii="Arial" w:hAnsi="Arial" w:cs="Arial"/>
                <w:color w:val="1F497D" w:themeColor="text2"/>
              </w:rPr>
            </w:pPr>
          </w:p>
        </w:tc>
        <w:tc>
          <w:tcPr>
            <w:tcW w:w="4777" w:type="dxa"/>
          </w:tcPr>
          <w:p w:rsidR="006C7EF4" w:rsidRDefault="00392970" w:rsidP="006C7EF4">
            <w:pPr>
              <w:rPr>
                <w:rFonts w:ascii="Arial" w:hAnsi="Arial" w:cs="Arial"/>
                <w:color w:val="FF0000"/>
              </w:rPr>
            </w:pPr>
            <w:r>
              <w:rPr>
                <w:rFonts w:ascii="Arial" w:hAnsi="Arial" w:cs="Arial"/>
                <w:color w:val="FF0000"/>
              </w:rPr>
              <w:t xml:space="preserve">Un syndicat a appelé les salariés à une grève de 3 heures pour soutenir des salariés menacés par des sanctions disciplinaires commis lors d’un précédent mouvement de </w:t>
            </w:r>
            <w:r w:rsidR="00AB22CB">
              <w:rPr>
                <w:rFonts w:ascii="Arial" w:hAnsi="Arial" w:cs="Arial"/>
                <w:color w:val="FF0000"/>
              </w:rPr>
              <w:t>grève</w:t>
            </w:r>
            <w:r>
              <w:rPr>
                <w:rFonts w:ascii="Arial" w:hAnsi="Arial" w:cs="Arial"/>
                <w:color w:val="FF0000"/>
              </w:rPr>
              <w:t>.</w:t>
            </w:r>
          </w:p>
          <w:p w:rsidR="00392970" w:rsidRDefault="00392970" w:rsidP="006C7EF4">
            <w:pPr>
              <w:rPr>
                <w:rFonts w:ascii="Arial" w:hAnsi="Arial" w:cs="Arial"/>
                <w:color w:val="FF0000"/>
              </w:rPr>
            </w:pPr>
          </w:p>
          <w:p w:rsidR="00392970" w:rsidRDefault="00392970" w:rsidP="006C7EF4">
            <w:pPr>
              <w:rPr>
                <w:rFonts w:ascii="Arial" w:hAnsi="Arial" w:cs="Arial"/>
                <w:color w:val="FF0000"/>
              </w:rPr>
            </w:pPr>
            <w:r>
              <w:rPr>
                <w:rFonts w:ascii="Arial" w:hAnsi="Arial" w:cs="Arial"/>
                <w:color w:val="FF0000"/>
              </w:rPr>
              <w:t>Une grève de solidarité est-elle licite</w:t>
            </w:r>
            <w:r w:rsidR="00E515FB">
              <w:rPr>
                <w:rFonts w:ascii="Arial" w:hAnsi="Arial" w:cs="Arial"/>
                <w:color w:val="FF0000"/>
              </w:rPr>
              <w:t> </w:t>
            </w:r>
            <w:r>
              <w:rPr>
                <w:rFonts w:ascii="Arial" w:hAnsi="Arial" w:cs="Arial"/>
                <w:color w:val="FF0000"/>
              </w:rPr>
              <w:t>?</w:t>
            </w:r>
          </w:p>
          <w:p w:rsidR="007863B8" w:rsidRDefault="007863B8" w:rsidP="006C7EF4">
            <w:pPr>
              <w:rPr>
                <w:rFonts w:ascii="Arial" w:hAnsi="Arial" w:cs="Arial"/>
                <w:color w:val="FF0000"/>
              </w:rPr>
            </w:pPr>
          </w:p>
          <w:p w:rsidR="007863B8" w:rsidRDefault="007863B8" w:rsidP="006C7EF4">
            <w:pPr>
              <w:rPr>
                <w:rFonts w:ascii="Arial" w:hAnsi="Arial" w:cs="Arial"/>
                <w:color w:val="FF0000"/>
              </w:rPr>
            </w:pPr>
            <w:r>
              <w:rPr>
                <w:rFonts w:ascii="Arial" w:hAnsi="Arial" w:cs="Arial"/>
                <w:color w:val="FF0000"/>
              </w:rPr>
              <w:t>Quelles sont les conditions de licéité d’un mouvement de grève</w:t>
            </w:r>
            <w:r w:rsidR="00E515FB">
              <w:rPr>
                <w:rFonts w:ascii="Arial" w:hAnsi="Arial" w:cs="Arial"/>
                <w:color w:val="FF0000"/>
              </w:rPr>
              <w:t> </w:t>
            </w:r>
            <w:r>
              <w:rPr>
                <w:rFonts w:ascii="Arial" w:hAnsi="Arial" w:cs="Arial"/>
                <w:color w:val="FF0000"/>
              </w:rPr>
              <w:t>?</w:t>
            </w:r>
          </w:p>
        </w:tc>
        <w:tc>
          <w:tcPr>
            <w:tcW w:w="5684" w:type="dxa"/>
          </w:tcPr>
          <w:p w:rsidR="00392970" w:rsidRDefault="00392970" w:rsidP="006C7EF4">
            <w:pPr>
              <w:rPr>
                <w:rFonts w:ascii="Arial" w:hAnsi="Arial" w:cs="Arial"/>
                <w:color w:val="FF0000"/>
              </w:rPr>
            </w:pPr>
            <w:r>
              <w:rPr>
                <w:rFonts w:ascii="Arial" w:hAnsi="Arial" w:cs="Arial"/>
                <w:color w:val="FF0000"/>
              </w:rPr>
              <w:t>Pour la Cour de Cassation, le caractère licite ou illicite d’une grève de solidarité dépend des revendications avancées</w:t>
            </w:r>
            <w:r w:rsidR="00E515FB">
              <w:rPr>
                <w:rFonts w:ascii="Arial" w:hAnsi="Arial" w:cs="Arial"/>
                <w:color w:val="FF0000"/>
              </w:rPr>
              <w:t> </w:t>
            </w:r>
            <w:r>
              <w:rPr>
                <w:rFonts w:ascii="Arial" w:hAnsi="Arial" w:cs="Arial"/>
                <w:color w:val="FF0000"/>
              </w:rPr>
              <w:t>:</w:t>
            </w:r>
          </w:p>
          <w:p w:rsidR="006C7EF4" w:rsidRDefault="00392970" w:rsidP="00392970">
            <w:pPr>
              <w:pStyle w:val="Paragraphedeliste"/>
              <w:numPr>
                <w:ilvl w:val="0"/>
                <w:numId w:val="2"/>
              </w:numPr>
              <w:rPr>
                <w:rFonts w:ascii="Arial" w:hAnsi="Arial" w:cs="Arial"/>
                <w:color w:val="FF0000"/>
              </w:rPr>
            </w:pPr>
            <w:r>
              <w:rPr>
                <w:rFonts w:ascii="Arial" w:hAnsi="Arial" w:cs="Arial"/>
                <w:color w:val="FF0000"/>
              </w:rPr>
              <w:t>Une grève de solidarité est licite dès lors qu’elle s’accompagne de revendications professionnelles intéressant l’ensemble des salariés</w:t>
            </w:r>
            <w:r w:rsidR="006C7EF4" w:rsidRPr="00392970">
              <w:rPr>
                <w:rFonts w:ascii="Arial" w:hAnsi="Arial" w:cs="Arial"/>
                <w:color w:val="FF0000"/>
              </w:rPr>
              <w:t>.</w:t>
            </w:r>
          </w:p>
          <w:p w:rsidR="00392970" w:rsidRDefault="00392970" w:rsidP="00392970">
            <w:pPr>
              <w:pStyle w:val="Paragraphedeliste"/>
              <w:numPr>
                <w:ilvl w:val="0"/>
                <w:numId w:val="2"/>
              </w:numPr>
              <w:rPr>
                <w:rFonts w:ascii="Arial" w:hAnsi="Arial" w:cs="Arial"/>
                <w:color w:val="FF0000"/>
              </w:rPr>
            </w:pPr>
            <w:r>
              <w:rPr>
                <w:rFonts w:ascii="Arial" w:hAnsi="Arial" w:cs="Arial"/>
                <w:color w:val="FF0000"/>
              </w:rPr>
              <w:t>A contrario</w:t>
            </w:r>
            <w:r w:rsidR="00E515FB">
              <w:rPr>
                <w:rFonts w:ascii="Arial" w:hAnsi="Arial" w:cs="Arial"/>
                <w:color w:val="FF0000"/>
              </w:rPr>
              <w:t> </w:t>
            </w:r>
            <w:r>
              <w:rPr>
                <w:rFonts w:ascii="Arial" w:hAnsi="Arial" w:cs="Arial"/>
                <w:color w:val="FF0000"/>
              </w:rPr>
              <w:t>: une grève de solidarité destiné à soutenir un salarié licencié pour faute, sans revendications professionnelle évoquée, n’est pas licite.</w:t>
            </w:r>
          </w:p>
          <w:p w:rsidR="00392970" w:rsidRDefault="00392970" w:rsidP="00392970">
            <w:pPr>
              <w:rPr>
                <w:rFonts w:ascii="Arial" w:hAnsi="Arial" w:cs="Arial"/>
                <w:color w:val="FF0000"/>
              </w:rPr>
            </w:pPr>
          </w:p>
          <w:p w:rsidR="00392970" w:rsidRPr="007863B8" w:rsidRDefault="00392970" w:rsidP="00392970">
            <w:pPr>
              <w:rPr>
                <w:rFonts w:ascii="Arial" w:hAnsi="Arial" w:cs="Arial"/>
                <w:b/>
                <w:color w:val="FF0000"/>
              </w:rPr>
            </w:pPr>
            <w:r w:rsidRPr="007863B8">
              <w:rPr>
                <w:rFonts w:ascii="Arial" w:hAnsi="Arial" w:cs="Arial"/>
                <w:b/>
                <w:color w:val="FF0000"/>
              </w:rPr>
              <w:t>Un mouvement de grève induit la défense d’un intérêt collectif et professionnel.</w:t>
            </w:r>
          </w:p>
          <w:p w:rsidR="007863B8" w:rsidRDefault="007863B8" w:rsidP="00392970">
            <w:pPr>
              <w:rPr>
                <w:rFonts w:ascii="Arial" w:hAnsi="Arial" w:cs="Arial"/>
                <w:color w:val="FF0000"/>
              </w:rPr>
            </w:pPr>
            <w:r>
              <w:rPr>
                <w:rFonts w:ascii="Arial" w:hAnsi="Arial" w:cs="Arial"/>
                <w:color w:val="FF0000"/>
              </w:rPr>
              <w:t>Dans le cas d’espèce le mouvement de grève répondait à un intérêt collectif qui était celui de sauvegarder le droit de grève au sein de l’entreprise et de faire cesser les intimidations de l’employeur sur les grévistes.</w:t>
            </w:r>
          </w:p>
          <w:p w:rsidR="005C6C5C" w:rsidRDefault="005C6C5C" w:rsidP="00392970">
            <w:pPr>
              <w:rPr>
                <w:rFonts w:ascii="Arial" w:hAnsi="Arial" w:cs="Arial"/>
                <w:color w:val="FF0000"/>
              </w:rPr>
            </w:pPr>
          </w:p>
          <w:p w:rsidR="005C6C5C" w:rsidRPr="00392970" w:rsidRDefault="005C6C5C" w:rsidP="00392970">
            <w:pPr>
              <w:rPr>
                <w:rFonts w:ascii="Arial" w:hAnsi="Arial" w:cs="Arial"/>
                <w:color w:val="FF0000"/>
              </w:rPr>
            </w:pPr>
          </w:p>
          <w:p w:rsidR="005C6C5C" w:rsidRDefault="005C6C5C" w:rsidP="009D46ED">
            <w:pPr>
              <w:rPr>
                <w:rFonts w:ascii="Arial" w:hAnsi="Arial" w:cs="Arial"/>
                <w:color w:val="1F497D" w:themeColor="text2"/>
              </w:rPr>
            </w:pPr>
          </w:p>
        </w:tc>
      </w:tr>
      <w:tr w:rsidR="002B30A4" w:rsidRPr="00ED7657" w:rsidTr="003C217E">
        <w:tc>
          <w:tcPr>
            <w:tcW w:w="2379" w:type="dxa"/>
          </w:tcPr>
          <w:p w:rsidR="005E7278" w:rsidRDefault="005E7278" w:rsidP="009D46ED">
            <w:pPr>
              <w:rPr>
                <w:rFonts w:ascii="Arial" w:hAnsi="Arial" w:cs="Arial"/>
                <w:color w:val="1F497D" w:themeColor="text2"/>
              </w:rPr>
            </w:pPr>
          </w:p>
          <w:p w:rsidR="00BC54F1" w:rsidRDefault="00BC54F1" w:rsidP="009D46ED">
            <w:pPr>
              <w:rPr>
                <w:rFonts w:ascii="Arial" w:hAnsi="Arial" w:cs="Arial"/>
                <w:color w:val="1F497D" w:themeColor="text2"/>
              </w:rPr>
            </w:pPr>
          </w:p>
          <w:p w:rsidR="00BC54F1" w:rsidRDefault="00BC54F1" w:rsidP="009D46ED">
            <w:pPr>
              <w:rPr>
                <w:rFonts w:ascii="Arial" w:hAnsi="Arial" w:cs="Arial"/>
                <w:color w:val="1F497D" w:themeColor="text2"/>
              </w:rPr>
            </w:pPr>
          </w:p>
          <w:p w:rsidR="005E7278" w:rsidRDefault="005E7278" w:rsidP="009D46ED">
            <w:pPr>
              <w:rPr>
                <w:rFonts w:ascii="Arial" w:hAnsi="Arial" w:cs="Arial"/>
                <w:color w:val="1F497D" w:themeColor="text2"/>
              </w:rPr>
            </w:pPr>
          </w:p>
          <w:p w:rsidR="003609D6" w:rsidRDefault="005E7278" w:rsidP="009D46ED">
            <w:pPr>
              <w:rPr>
                <w:rFonts w:ascii="Arial" w:hAnsi="Arial" w:cs="Arial"/>
                <w:color w:val="1F497D" w:themeColor="text2"/>
              </w:rPr>
            </w:pPr>
            <w:r>
              <w:rPr>
                <w:rFonts w:ascii="Arial" w:hAnsi="Arial" w:cs="Arial"/>
                <w:color w:val="1F497D" w:themeColor="text2"/>
              </w:rPr>
              <w:t>GREVE</w:t>
            </w:r>
          </w:p>
          <w:p w:rsidR="005E7278" w:rsidRDefault="005E7278" w:rsidP="009D46ED">
            <w:pPr>
              <w:rPr>
                <w:rFonts w:ascii="Arial" w:hAnsi="Arial" w:cs="Arial"/>
                <w:color w:val="1F497D" w:themeColor="text2"/>
              </w:rPr>
            </w:pPr>
            <w:r>
              <w:rPr>
                <w:rFonts w:ascii="Arial" w:hAnsi="Arial" w:cs="Arial"/>
                <w:color w:val="1F497D" w:themeColor="text2"/>
              </w:rPr>
              <w:t>SEQUESTRATION DU DRH</w:t>
            </w:r>
          </w:p>
          <w:p w:rsidR="005E7278" w:rsidRDefault="005E7278" w:rsidP="009D46ED">
            <w:pPr>
              <w:rPr>
                <w:rFonts w:ascii="Arial" w:hAnsi="Arial" w:cs="Arial"/>
                <w:color w:val="1F497D" w:themeColor="text2"/>
              </w:rPr>
            </w:pPr>
          </w:p>
          <w:p w:rsidR="005E7278" w:rsidRDefault="005E7278" w:rsidP="009D46ED">
            <w:pPr>
              <w:rPr>
                <w:rFonts w:ascii="Arial" w:hAnsi="Arial" w:cs="Arial"/>
                <w:color w:val="1F497D" w:themeColor="text2"/>
              </w:rPr>
            </w:pPr>
          </w:p>
        </w:tc>
        <w:tc>
          <w:tcPr>
            <w:tcW w:w="1903" w:type="dxa"/>
          </w:tcPr>
          <w:p w:rsidR="00700CAA" w:rsidRDefault="00700CAA"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5E7278" w:rsidRDefault="005E7278" w:rsidP="007B389E">
            <w:pPr>
              <w:rPr>
                <w:rFonts w:ascii="Arial" w:hAnsi="Arial" w:cs="Arial"/>
                <w:color w:val="1F497D" w:themeColor="text2"/>
              </w:rPr>
            </w:pPr>
            <w:r>
              <w:rPr>
                <w:rFonts w:ascii="Arial" w:hAnsi="Arial" w:cs="Arial"/>
                <w:color w:val="1F497D" w:themeColor="text2"/>
              </w:rPr>
              <w:t xml:space="preserve">Cour de Cassation </w:t>
            </w:r>
          </w:p>
          <w:p w:rsidR="005E7278" w:rsidRDefault="005E7278" w:rsidP="007B389E">
            <w:pPr>
              <w:rPr>
                <w:rFonts w:ascii="Arial" w:hAnsi="Arial" w:cs="Arial"/>
                <w:color w:val="1F497D" w:themeColor="text2"/>
              </w:rPr>
            </w:pPr>
            <w:r>
              <w:rPr>
                <w:rFonts w:ascii="Arial" w:hAnsi="Arial" w:cs="Arial"/>
                <w:color w:val="1F497D" w:themeColor="text2"/>
              </w:rPr>
              <w:t>Chambre sociale</w:t>
            </w:r>
          </w:p>
          <w:p w:rsidR="003609D6" w:rsidRDefault="005E7278" w:rsidP="007B389E">
            <w:pPr>
              <w:rPr>
                <w:rFonts w:ascii="Arial" w:hAnsi="Arial" w:cs="Arial"/>
                <w:color w:val="1F497D" w:themeColor="text2"/>
              </w:rPr>
            </w:pPr>
            <w:r>
              <w:rPr>
                <w:rFonts w:ascii="Arial" w:hAnsi="Arial" w:cs="Arial"/>
                <w:color w:val="1F497D" w:themeColor="text2"/>
              </w:rPr>
              <w:t>2 juillet 2014</w:t>
            </w:r>
          </w:p>
          <w:p w:rsidR="005E7278" w:rsidRDefault="005E7278" w:rsidP="007B389E">
            <w:pPr>
              <w:rPr>
                <w:rFonts w:ascii="Arial" w:hAnsi="Arial" w:cs="Arial"/>
                <w:color w:val="1F497D" w:themeColor="text2"/>
              </w:rPr>
            </w:pPr>
            <w:r>
              <w:rPr>
                <w:rFonts w:ascii="Arial" w:hAnsi="Arial" w:cs="Arial"/>
                <w:color w:val="1F497D" w:themeColor="text2"/>
              </w:rPr>
              <w:t>N° 13-12.562</w:t>
            </w:r>
          </w:p>
        </w:tc>
        <w:tc>
          <w:tcPr>
            <w:tcW w:w="4777" w:type="dxa"/>
          </w:tcPr>
          <w:p w:rsidR="00700CAA" w:rsidRDefault="005E7278" w:rsidP="00C75351">
            <w:pPr>
              <w:rPr>
                <w:rFonts w:ascii="Arial" w:hAnsi="Arial" w:cs="Arial"/>
                <w:color w:val="FF0000"/>
              </w:rPr>
            </w:pPr>
            <w:r>
              <w:rPr>
                <w:rFonts w:ascii="Arial" w:hAnsi="Arial" w:cs="Arial"/>
                <w:color w:val="FF0000"/>
              </w:rPr>
              <w:t>Un mouvement de grève dans une entreprise.</w:t>
            </w:r>
          </w:p>
          <w:p w:rsidR="005E7278" w:rsidRDefault="005E7278" w:rsidP="00C75351">
            <w:pPr>
              <w:rPr>
                <w:rFonts w:ascii="Arial" w:hAnsi="Arial" w:cs="Arial"/>
                <w:color w:val="FF0000"/>
              </w:rPr>
            </w:pPr>
            <w:r>
              <w:rPr>
                <w:rFonts w:ascii="Arial" w:hAnsi="Arial" w:cs="Arial"/>
                <w:color w:val="FF0000"/>
              </w:rPr>
              <w:t>Le DRH est séquestré dans son bureau pendant 4 heures avant d’être libéré par les forces de l’ordre.</w:t>
            </w:r>
          </w:p>
          <w:p w:rsidR="005E7278" w:rsidRDefault="005E7278" w:rsidP="00C75351">
            <w:pPr>
              <w:rPr>
                <w:rFonts w:ascii="Arial" w:hAnsi="Arial" w:cs="Arial"/>
                <w:color w:val="FF0000"/>
              </w:rPr>
            </w:pPr>
          </w:p>
          <w:p w:rsidR="005E7278" w:rsidRDefault="005E7278" w:rsidP="00C75351">
            <w:pPr>
              <w:rPr>
                <w:rFonts w:ascii="Arial" w:hAnsi="Arial" w:cs="Arial"/>
                <w:color w:val="FF0000"/>
              </w:rPr>
            </w:pPr>
            <w:r>
              <w:rPr>
                <w:rFonts w:ascii="Arial" w:hAnsi="Arial" w:cs="Arial"/>
                <w:color w:val="FF0000"/>
              </w:rPr>
              <w:t>Une procédure de licenciement pour faute lourde est déclenchée contre le salarié qui l’a séquestré.</w:t>
            </w:r>
          </w:p>
          <w:p w:rsidR="005E7278" w:rsidRDefault="005E7278" w:rsidP="00C75351">
            <w:pPr>
              <w:rPr>
                <w:rFonts w:ascii="Arial" w:hAnsi="Arial" w:cs="Arial"/>
                <w:color w:val="FF0000"/>
              </w:rPr>
            </w:pPr>
          </w:p>
          <w:p w:rsidR="005E7278" w:rsidRDefault="005E7278" w:rsidP="00C75351">
            <w:pPr>
              <w:rPr>
                <w:rFonts w:ascii="Arial" w:hAnsi="Arial" w:cs="Arial"/>
                <w:color w:val="FF0000"/>
              </w:rPr>
            </w:pPr>
            <w:r>
              <w:rPr>
                <w:rFonts w:ascii="Arial" w:hAnsi="Arial" w:cs="Arial"/>
                <w:color w:val="FF0000"/>
              </w:rPr>
              <w:t>La séquestration opérée lors d’un mouvement de grève est-elle constitutive d’une faute lourde</w:t>
            </w:r>
            <w:r w:rsidR="00E515FB">
              <w:rPr>
                <w:rFonts w:ascii="Arial" w:hAnsi="Arial" w:cs="Arial"/>
                <w:color w:val="FF0000"/>
              </w:rPr>
              <w:t> </w:t>
            </w:r>
            <w:r>
              <w:rPr>
                <w:rFonts w:ascii="Arial" w:hAnsi="Arial" w:cs="Arial"/>
                <w:color w:val="FF0000"/>
              </w:rPr>
              <w:t>?</w:t>
            </w:r>
          </w:p>
        </w:tc>
        <w:tc>
          <w:tcPr>
            <w:tcW w:w="5684" w:type="dxa"/>
          </w:tcPr>
          <w:p w:rsidR="005E7278" w:rsidRDefault="005E7278" w:rsidP="00FB004C">
            <w:pPr>
              <w:rPr>
                <w:rFonts w:ascii="Arial" w:hAnsi="Arial" w:cs="Arial"/>
                <w:color w:val="002060"/>
              </w:rPr>
            </w:pPr>
            <w:r>
              <w:rPr>
                <w:rFonts w:ascii="Arial" w:hAnsi="Arial" w:cs="Arial"/>
                <w:color w:val="002060"/>
              </w:rPr>
              <w:t>Le seul fait pour un salarié de participer personnellement à la séquestration du DRH  suffit à établir la faute lourde.</w:t>
            </w:r>
          </w:p>
          <w:p w:rsidR="005E7278" w:rsidRDefault="005E7278" w:rsidP="00FB004C">
            <w:pPr>
              <w:rPr>
                <w:rFonts w:ascii="Arial" w:hAnsi="Arial" w:cs="Arial"/>
                <w:color w:val="002060"/>
              </w:rPr>
            </w:pPr>
          </w:p>
          <w:p w:rsidR="00FB004C" w:rsidRDefault="005E7278" w:rsidP="00FB004C">
            <w:pPr>
              <w:rPr>
                <w:rFonts w:ascii="Arial" w:hAnsi="Arial" w:cs="Arial"/>
                <w:color w:val="002060"/>
              </w:rPr>
            </w:pPr>
            <w:r>
              <w:rPr>
                <w:rFonts w:ascii="Arial" w:hAnsi="Arial" w:cs="Arial"/>
                <w:color w:val="002060"/>
              </w:rPr>
              <w:t>Tout acte de séquestratio</w:t>
            </w:r>
            <w:r w:rsidR="00590C94">
              <w:rPr>
                <w:rFonts w:ascii="Arial" w:hAnsi="Arial" w:cs="Arial"/>
                <w:color w:val="002060"/>
              </w:rPr>
              <w:t>n caractérise une faute lourde.</w:t>
            </w:r>
          </w:p>
          <w:p w:rsidR="003609D6" w:rsidRDefault="003609D6" w:rsidP="00FB004C">
            <w:pPr>
              <w:rPr>
                <w:rFonts w:ascii="Arial" w:hAnsi="Arial" w:cs="Arial"/>
                <w:color w:val="002060"/>
              </w:rPr>
            </w:pPr>
          </w:p>
          <w:p w:rsidR="003609D6" w:rsidRPr="00111712" w:rsidRDefault="003609D6" w:rsidP="00FB004C">
            <w:pPr>
              <w:rPr>
                <w:rFonts w:ascii="Arial" w:hAnsi="Arial" w:cs="Arial"/>
                <w:color w:val="002060"/>
              </w:rPr>
            </w:pPr>
          </w:p>
        </w:tc>
      </w:tr>
      <w:tr w:rsidR="00DA2A55" w:rsidRPr="00ED7657" w:rsidTr="003C217E">
        <w:trPr>
          <w:trHeight w:val="9072"/>
        </w:trPr>
        <w:tc>
          <w:tcPr>
            <w:tcW w:w="2379" w:type="dxa"/>
          </w:tcPr>
          <w:p w:rsidR="00BC54F1" w:rsidRDefault="00BC54F1" w:rsidP="00AD619B">
            <w:pPr>
              <w:rPr>
                <w:rFonts w:ascii="Arial" w:hAnsi="Arial" w:cs="Arial"/>
                <w:color w:val="1F497D" w:themeColor="text2"/>
              </w:rPr>
            </w:pPr>
          </w:p>
          <w:p w:rsidR="00BC54F1" w:rsidRDefault="00BC54F1" w:rsidP="00AD619B">
            <w:pPr>
              <w:rPr>
                <w:rFonts w:ascii="Arial" w:hAnsi="Arial" w:cs="Arial"/>
                <w:color w:val="1F497D" w:themeColor="text2"/>
              </w:rPr>
            </w:pPr>
          </w:p>
          <w:p w:rsidR="00837C50" w:rsidRDefault="00BC54F1" w:rsidP="00AD619B">
            <w:pPr>
              <w:rPr>
                <w:rFonts w:ascii="Arial" w:hAnsi="Arial" w:cs="Arial"/>
                <w:color w:val="1F497D" w:themeColor="text2"/>
              </w:rPr>
            </w:pPr>
            <w:r w:rsidRPr="00196803">
              <w:rPr>
                <w:rFonts w:ascii="Arial" w:hAnsi="Arial" w:cs="Arial"/>
                <w:color w:val="1F497D" w:themeColor="text2"/>
              </w:rPr>
              <w:t>INCIDENCE DE LA DESIGNATION D’UN DS</w:t>
            </w:r>
            <w:r>
              <w:rPr>
                <w:rFonts w:ascii="Arial" w:hAnsi="Arial" w:cs="Arial"/>
                <w:color w:val="1F497D" w:themeColor="text2"/>
              </w:rPr>
              <w:t xml:space="preserve"> SUR LE</w:t>
            </w:r>
          </w:p>
          <w:p w:rsidR="00BC54F1" w:rsidRDefault="00BC54F1" w:rsidP="00AD619B">
            <w:pPr>
              <w:rPr>
                <w:rFonts w:ascii="Arial" w:hAnsi="Arial" w:cs="Arial"/>
                <w:color w:val="1F497D" w:themeColor="text2"/>
              </w:rPr>
            </w:pPr>
            <w:r>
              <w:rPr>
                <w:rFonts w:ascii="Arial" w:hAnsi="Arial" w:cs="Arial"/>
                <w:color w:val="1F497D" w:themeColor="text2"/>
              </w:rPr>
              <w:t>REPOS COMPENSATEUR DE REMPLACEMENT MIS EN PLACE UNILATERALEMENT</w:t>
            </w: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292A8F" w:rsidRDefault="00292A8F" w:rsidP="00AD619B">
            <w:pPr>
              <w:rPr>
                <w:rFonts w:ascii="Arial" w:hAnsi="Arial" w:cs="Arial"/>
                <w:color w:val="1F497D" w:themeColor="text2"/>
              </w:rPr>
            </w:pPr>
          </w:p>
          <w:p w:rsidR="00700CAA" w:rsidRDefault="00700CAA" w:rsidP="00AD619B">
            <w:pPr>
              <w:rPr>
                <w:rFonts w:ascii="Arial" w:hAnsi="Arial" w:cs="Arial"/>
                <w:color w:val="1F497D" w:themeColor="text2"/>
              </w:rPr>
            </w:pPr>
          </w:p>
          <w:p w:rsidR="00700CAA" w:rsidRDefault="00700CAA" w:rsidP="00AD619B">
            <w:pPr>
              <w:rPr>
                <w:rFonts w:ascii="Arial" w:hAnsi="Arial" w:cs="Arial"/>
                <w:color w:val="1F497D" w:themeColor="text2"/>
              </w:rPr>
            </w:pPr>
          </w:p>
        </w:tc>
        <w:tc>
          <w:tcPr>
            <w:tcW w:w="1903" w:type="dxa"/>
          </w:tcPr>
          <w:p w:rsidR="00BC54F1" w:rsidRDefault="00BC54F1"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BC54F1" w:rsidRDefault="00BC54F1" w:rsidP="007B389E">
            <w:pPr>
              <w:rPr>
                <w:rFonts w:ascii="Arial" w:hAnsi="Arial" w:cs="Arial"/>
                <w:color w:val="1F497D" w:themeColor="text2"/>
              </w:rPr>
            </w:pPr>
          </w:p>
          <w:p w:rsidR="00764BC9" w:rsidRDefault="00BC54F1" w:rsidP="007B389E">
            <w:pPr>
              <w:rPr>
                <w:rFonts w:ascii="Arial" w:hAnsi="Arial" w:cs="Arial"/>
                <w:color w:val="1F497D" w:themeColor="text2"/>
              </w:rPr>
            </w:pPr>
            <w:r>
              <w:rPr>
                <w:rFonts w:ascii="Arial" w:hAnsi="Arial" w:cs="Arial"/>
                <w:color w:val="1F497D" w:themeColor="text2"/>
              </w:rPr>
              <w:t>Cour de Cassation</w:t>
            </w:r>
          </w:p>
          <w:p w:rsidR="00BC54F1" w:rsidRDefault="00BC54F1" w:rsidP="007B389E">
            <w:pPr>
              <w:rPr>
                <w:rFonts w:ascii="Arial" w:hAnsi="Arial" w:cs="Arial"/>
                <w:color w:val="1F497D" w:themeColor="text2"/>
              </w:rPr>
            </w:pPr>
            <w:r>
              <w:rPr>
                <w:rFonts w:ascii="Arial" w:hAnsi="Arial" w:cs="Arial"/>
                <w:color w:val="1F497D" w:themeColor="text2"/>
              </w:rPr>
              <w:t>Chambre sociale</w:t>
            </w:r>
          </w:p>
          <w:p w:rsidR="00BC54F1" w:rsidRDefault="00BC54F1" w:rsidP="007B389E">
            <w:pPr>
              <w:rPr>
                <w:rFonts w:ascii="Arial" w:hAnsi="Arial" w:cs="Arial"/>
                <w:color w:val="1F497D" w:themeColor="text2"/>
              </w:rPr>
            </w:pPr>
            <w:r>
              <w:rPr>
                <w:rFonts w:ascii="Arial" w:hAnsi="Arial" w:cs="Arial"/>
                <w:color w:val="1F497D" w:themeColor="text2"/>
              </w:rPr>
              <w:t>24 juin 2014</w:t>
            </w:r>
          </w:p>
          <w:p w:rsidR="00BC54F1" w:rsidRDefault="00BC54F1" w:rsidP="007B389E">
            <w:pPr>
              <w:rPr>
                <w:rFonts w:ascii="Arial" w:hAnsi="Arial" w:cs="Arial"/>
                <w:color w:val="1F497D" w:themeColor="text2"/>
              </w:rPr>
            </w:pPr>
            <w:r>
              <w:rPr>
                <w:rFonts w:ascii="Arial" w:hAnsi="Arial" w:cs="Arial"/>
                <w:color w:val="1F497D" w:themeColor="text2"/>
              </w:rPr>
              <w:t>N° 13-10.301</w:t>
            </w:r>
          </w:p>
          <w:p w:rsidR="00764BC9" w:rsidRDefault="00764BC9" w:rsidP="007B389E">
            <w:pPr>
              <w:rPr>
                <w:rFonts w:ascii="Arial" w:hAnsi="Arial" w:cs="Arial"/>
                <w:color w:val="1F497D" w:themeColor="text2"/>
              </w:rPr>
            </w:pPr>
          </w:p>
          <w:p w:rsidR="00764BC9" w:rsidRDefault="00764BC9" w:rsidP="007B389E">
            <w:pPr>
              <w:rPr>
                <w:rFonts w:ascii="Arial" w:hAnsi="Arial" w:cs="Arial"/>
                <w:color w:val="1F497D" w:themeColor="text2"/>
              </w:rPr>
            </w:pPr>
          </w:p>
          <w:p w:rsidR="00764BC9" w:rsidRDefault="00764BC9" w:rsidP="007B389E">
            <w:pPr>
              <w:rPr>
                <w:rFonts w:ascii="Arial" w:hAnsi="Arial" w:cs="Arial"/>
                <w:color w:val="1F497D" w:themeColor="text2"/>
              </w:rPr>
            </w:pPr>
          </w:p>
          <w:p w:rsidR="00764BC9" w:rsidRDefault="00764BC9" w:rsidP="007B389E">
            <w:pPr>
              <w:rPr>
                <w:rFonts w:ascii="Arial" w:hAnsi="Arial" w:cs="Arial"/>
                <w:color w:val="1F497D" w:themeColor="text2"/>
              </w:rPr>
            </w:pPr>
          </w:p>
          <w:p w:rsidR="00764BC9" w:rsidRDefault="00764BC9" w:rsidP="007B389E">
            <w:pPr>
              <w:rPr>
                <w:rFonts w:ascii="Arial" w:hAnsi="Arial" w:cs="Arial"/>
                <w:color w:val="1F497D" w:themeColor="text2"/>
              </w:rPr>
            </w:pPr>
          </w:p>
          <w:p w:rsidR="00700CAA" w:rsidRDefault="00700CAA" w:rsidP="007B389E">
            <w:pPr>
              <w:rPr>
                <w:rFonts w:ascii="Arial" w:hAnsi="Arial" w:cs="Arial"/>
                <w:color w:val="1F497D" w:themeColor="text2"/>
              </w:rPr>
            </w:pPr>
          </w:p>
          <w:p w:rsidR="00700CAA" w:rsidRDefault="00700CAA" w:rsidP="007B389E">
            <w:pPr>
              <w:rPr>
                <w:rFonts w:ascii="Arial" w:hAnsi="Arial" w:cs="Arial"/>
                <w:color w:val="1F497D" w:themeColor="text2"/>
              </w:rPr>
            </w:pPr>
          </w:p>
          <w:p w:rsidR="00700CAA" w:rsidRDefault="00700CAA" w:rsidP="007B389E">
            <w:pPr>
              <w:rPr>
                <w:rFonts w:ascii="Arial" w:hAnsi="Arial" w:cs="Arial"/>
                <w:color w:val="1F497D" w:themeColor="text2"/>
              </w:rPr>
            </w:pPr>
          </w:p>
          <w:p w:rsidR="00700CAA" w:rsidRDefault="00700CAA" w:rsidP="007B389E">
            <w:pPr>
              <w:rPr>
                <w:rFonts w:ascii="Arial" w:hAnsi="Arial" w:cs="Arial"/>
                <w:color w:val="1F497D" w:themeColor="text2"/>
              </w:rPr>
            </w:pPr>
          </w:p>
        </w:tc>
        <w:tc>
          <w:tcPr>
            <w:tcW w:w="4777" w:type="dxa"/>
          </w:tcPr>
          <w:p w:rsidR="00764BC9" w:rsidRDefault="00764BC9" w:rsidP="001E20BD">
            <w:pPr>
              <w:rPr>
                <w:rFonts w:ascii="Arial" w:hAnsi="Arial" w:cs="Arial"/>
                <w:color w:val="FF0000"/>
              </w:rPr>
            </w:pPr>
          </w:p>
          <w:p w:rsidR="00590C94" w:rsidRDefault="00292A8F" w:rsidP="001E20BD">
            <w:pPr>
              <w:rPr>
                <w:rFonts w:ascii="Arial" w:hAnsi="Arial" w:cs="Arial"/>
                <w:color w:val="FF0000"/>
              </w:rPr>
            </w:pPr>
            <w:r>
              <w:rPr>
                <w:rFonts w:ascii="Arial" w:hAnsi="Arial" w:cs="Arial"/>
                <w:color w:val="FF0000"/>
              </w:rPr>
              <w:t>En juin 2004, u</w:t>
            </w:r>
            <w:r w:rsidR="00590C94">
              <w:rPr>
                <w:rFonts w:ascii="Arial" w:hAnsi="Arial" w:cs="Arial"/>
                <w:color w:val="FF0000"/>
              </w:rPr>
              <w:t>n employeur met en place un repos compensateur remplaçant le paiement des heures supplémentaires et de leurs majorations</w:t>
            </w:r>
            <w:r>
              <w:rPr>
                <w:rFonts w:ascii="Arial" w:hAnsi="Arial" w:cs="Arial"/>
                <w:color w:val="FF0000"/>
              </w:rPr>
              <w:t>,</w:t>
            </w:r>
            <w:r w:rsidR="00590C94">
              <w:rPr>
                <w:rFonts w:ascii="Arial" w:hAnsi="Arial" w:cs="Arial"/>
                <w:color w:val="FF0000"/>
              </w:rPr>
              <w:t xml:space="preserve"> en accord avec les DP.</w:t>
            </w:r>
          </w:p>
          <w:p w:rsidR="00590C94" w:rsidRDefault="00590C94" w:rsidP="001E20BD">
            <w:pPr>
              <w:rPr>
                <w:rFonts w:ascii="Arial" w:hAnsi="Arial" w:cs="Arial"/>
                <w:color w:val="FF0000"/>
              </w:rPr>
            </w:pPr>
          </w:p>
          <w:p w:rsidR="00590C94" w:rsidRDefault="00590C94" w:rsidP="001E20BD">
            <w:pPr>
              <w:rPr>
                <w:rFonts w:ascii="Arial" w:hAnsi="Arial" w:cs="Arial"/>
                <w:color w:val="FF0000"/>
              </w:rPr>
            </w:pPr>
            <w:r>
              <w:rPr>
                <w:rFonts w:ascii="Arial" w:hAnsi="Arial" w:cs="Arial"/>
                <w:color w:val="FF0000"/>
              </w:rPr>
              <w:t>En 2005, l’entreprise est intégrée dans une UES (unité économique et sociale). Un délégué syndical est désigné.</w:t>
            </w:r>
          </w:p>
          <w:p w:rsidR="00590C94" w:rsidRDefault="00590C94" w:rsidP="001E20BD">
            <w:pPr>
              <w:rPr>
                <w:rFonts w:ascii="Arial" w:hAnsi="Arial" w:cs="Arial"/>
                <w:color w:val="FF0000"/>
              </w:rPr>
            </w:pPr>
          </w:p>
          <w:p w:rsidR="00590C94" w:rsidRDefault="00590C94" w:rsidP="001E20BD">
            <w:pPr>
              <w:rPr>
                <w:rFonts w:ascii="Arial" w:hAnsi="Arial" w:cs="Arial"/>
                <w:color w:val="FF0000"/>
              </w:rPr>
            </w:pPr>
            <w:r>
              <w:rPr>
                <w:rFonts w:ascii="Arial" w:hAnsi="Arial" w:cs="Arial"/>
                <w:color w:val="FF0000"/>
              </w:rPr>
              <w:t xml:space="preserve">Quel est le sort </w:t>
            </w:r>
            <w:r w:rsidR="00292A8F">
              <w:rPr>
                <w:rFonts w:ascii="Arial" w:hAnsi="Arial" w:cs="Arial"/>
                <w:color w:val="FF0000"/>
              </w:rPr>
              <w:t>des dispositions unilatérales</w:t>
            </w:r>
            <w:r>
              <w:rPr>
                <w:rFonts w:ascii="Arial" w:hAnsi="Arial" w:cs="Arial"/>
                <w:color w:val="FF0000"/>
              </w:rPr>
              <w:t xml:space="preserve"> lorsqu’un délégué syndical est désigné dans l’entreprise.</w:t>
            </w:r>
            <w:r w:rsidR="00E515FB">
              <w:rPr>
                <w:rFonts w:ascii="Arial" w:hAnsi="Arial" w:cs="Arial"/>
                <w:color w:val="FF0000"/>
              </w:rPr>
              <w:t> </w:t>
            </w:r>
            <w:r>
              <w:rPr>
                <w:rFonts w:ascii="Arial" w:hAnsi="Arial" w:cs="Arial"/>
                <w:color w:val="FF0000"/>
              </w:rPr>
              <w:t>?</w:t>
            </w:r>
          </w:p>
          <w:p w:rsidR="00590C94" w:rsidRDefault="00590C94" w:rsidP="001E20BD">
            <w:pPr>
              <w:rPr>
                <w:rFonts w:ascii="Arial" w:hAnsi="Arial" w:cs="Arial"/>
                <w:color w:val="FF0000"/>
              </w:rPr>
            </w:pPr>
          </w:p>
          <w:p w:rsidR="00590C94" w:rsidRDefault="00590C94" w:rsidP="001E20BD">
            <w:pPr>
              <w:rPr>
                <w:rFonts w:ascii="Arial" w:hAnsi="Arial" w:cs="Arial"/>
                <w:color w:val="FF0000"/>
              </w:rPr>
            </w:pPr>
            <w:r>
              <w:rPr>
                <w:rFonts w:ascii="Arial" w:hAnsi="Arial" w:cs="Arial"/>
                <w:color w:val="FF0000"/>
              </w:rPr>
              <w:t>Cela remet –il en cause l’existence des dispositions unilatérales</w:t>
            </w:r>
            <w:r w:rsidR="00E515FB">
              <w:rPr>
                <w:rFonts w:ascii="Arial" w:hAnsi="Arial" w:cs="Arial"/>
                <w:color w:val="FF0000"/>
              </w:rPr>
              <w:t> </w:t>
            </w:r>
            <w:r>
              <w:rPr>
                <w:rFonts w:ascii="Arial" w:hAnsi="Arial" w:cs="Arial"/>
                <w:color w:val="FF0000"/>
              </w:rPr>
              <w:t xml:space="preserve">? </w:t>
            </w:r>
          </w:p>
          <w:p w:rsidR="00764BC9" w:rsidRDefault="00764BC9" w:rsidP="001E20BD">
            <w:pPr>
              <w:rPr>
                <w:rFonts w:ascii="Arial" w:hAnsi="Arial" w:cs="Arial"/>
                <w:color w:val="FF0000"/>
              </w:rPr>
            </w:pPr>
          </w:p>
          <w:p w:rsidR="00292A8F" w:rsidRDefault="00196803" w:rsidP="001E20BD">
            <w:pPr>
              <w:rPr>
                <w:rFonts w:ascii="Arial" w:hAnsi="Arial" w:cs="Arial"/>
                <w:color w:val="FF0000"/>
              </w:rPr>
            </w:pPr>
            <w:r>
              <w:rPr>
                <w:rFonts w:ascii="Arial" w:hAnsi="Arial" w:cs="Arial"/>
                <w:color w:val="FF0000"/>
              </w:rPr>
              <w:t xml:space="preserve">Quelle est la forme de l’acte écrit par l’employeur </w:t>
            </w:r>
          </w:p>
          <w:p w:rsidR="00292A8F" w:rsidRDefault="00292A8F" w:rsidP="001E20BD">
            <w:pPr>
              <w:rPr>
                <w:rFonts w:ascii="Arial" w:hAnsi="Arial" w:cs="Arial"/>
                <w:color w:val="FF0000"/>
              </w:rPr>
            </w:pPr>
          </w:p>
          <w:p w:rsidR="00292A8F" w:rsidRDefault="00292A8F" w:rsidP="001E20BD">
            <w:pPr>
              <w:rPr>
                <w:rFonts w:ascii="Arial" w:hAnsi="Arial" w:cs="Arial"/>
                <w:color w:val="FF0000"/>
              </w:rPr>
            </w:pPr>
          </w:p>
          <w:p w:rsidR="0021561B" w:rsidRDefault="0021561B" w:rsidP="001E20BD">
            <w:pPr>
              <w:rPr>
                <w:rFonts w:ascii="Arial" w:hAnsi="Arial" w:cs="Arial"/>
                <w:color w:val="FF0000"/>
              </w:rPr>
            </w:pPr>
          </w:p>
        </w:tc>
        <w:tc>
          <w:tcPr>
            <w:tcW w:w="5684" w:type="dxa"/>
          </w:tcPr>
          <w:p w:rsidR="00BC3CFA" w:rsidRDefault="00BC3CFA" w:rsidP="009D46ED">
            <w:pPr>
              <w:rPr>
                <w:rFonts w:ascii="Arial" w:hAnsi="Arial" w:cs="Arial"/>
                <w:color w:val="002060"/>
              </w:rPr>
            </w:pPr>
          </w:p>
          <w:p w:rsidR="00F1721D" w:rsidRDefault="00590C94" w:rsidP="00C75351">
            <w:pPr>
              <w:rPr>
                <w:rFonts w:ascii="Arial" w:hAnsi="Arial" w:cs="Arial"/>
                <w:color w:val="002060"/>
              </w:rPr>
            </w:pPr>
            <w:r>
              <w:rPr>
                <w:rFonts w:ascii="Arial" w:hAnsi="Arial" w:cs="Arial"/>
                <w:color w:val="002060"/>
              </w:rPr>
              <w:t>Dès lors que les conditions de mises en place des engagements unilatéraux n’existent plus (en l’occurrence l’absence de DS permet de mettre en place un repos compensateur sans accord majoritaire)</w:t>
            </w:r>
          </w:p>
          <w:p w:rsidR="00590C94" w:rsidRDefault="00590C94" w:rsidP="00C75351">
            <w:pPr>
              <w:rPr>
                <w:rFonts w:ascii="Arial" w:hAnsi="Arial" w:cs="Arial"/>
                <w:color w:val="002060"/>
              </w:rPr>
            </w:pPr>
            <w:r>
              <w:rPr>
                <w:rFonts w:ascii="Arial" w:hAnsi="Arial" w:cs="Arial"/>
                <w:color w:val="002060"/>
              </w:rPr>
              <w:t>Les engagemen</w:t>
            </w:r>
            <w:r w:rsidR="00292A8F">
              <w:rPr>
                <w:rFonts w:ascii="Arial" w:hAnsi="Arial" w:cs="Arial"/>
                <w:color w:val="002060"/>
              </w:rPr>
              <w:t>ts unilatéraux deviennent caducs.</w:t>
            </w:r>
          </w:p>
          <w:p w:rsidR="00590C94" w:rsidRDefault="00590C94" w:rsidP="00C75351">
            <w:pPr>
              <w:rPr>
                <w:rFonts w:ascii="Arial" w:hAnsi="Arial" w:cs="Arial"/>
                <w:color w:val="002060"/>
              </w:rPr>
            </w:pPr>
          </w:p>
          <w:p w:rsidR="00590C94" w:rsidRDefault="00590C94" w:rsidP="00C75351">
            <w:pPr>
              <w:rPr>
                <w:rFonts w:ascii="Arial" w:hAnsi="Arial" w:cs="Arial"/>
                <w:color w:val="002060"/>
              </w:rPr>
            </w:pPr>
            <w:r>
              <w:rPr>
                <w:rFonts w:ascii="Arial" w:hAnsi="Arial" w:cs="Arial"/>
                <w:color w:val="002060"/>
              </w:rPr>
              <w:t xml:space="preserve">La présence d’un DS contraint l’employeur à la NAO et par conséquent à la signature d’un accord pour que les heures supplémentaires soient </w:t>
            </w:r>
            <w:r w:rsidR="00292A8F">
              <w:rPr>
                <w:rFonts w:ascii="Arial" w:hAnsi="Arial" w:cs="Arial"/>
                <w:color w:val="002060"/>
              </w:rPr>
              <w:t>prises </w:t>
            </w:r>
            <w:r>
              <w:rPr>
                <w:rFonts w:ascii="Arial" w:hAnsi="Arial" w:cs="Arial"/>
                <w:color w:val="002060"/>
              </w:rPr>
              <w:t>sous forme de repos compensateur.</w:t>
            </w:r>
          </w:p>
          <w:p w:rsidR="00590C94" w:rsidRDefault="00590C94" w:rsidP="00C75351">
            <w:pPr>
              <w:rPr>
                <w:rFonts w:ascii="Arial" w:hAnsi="Arial" w:cs="Arial"/>
                <w:color w:val="002060"/>
              </w:rPr>
            </w:pPr>
          </w:p>
          <w:p w:rsidR="00590C94" w:rsidRDefault="00590C94" w:rsidP="00C75351">
            <w:pPr>
              <w:rPr>
                <w:rFonts w:ascii="Arial" w:hAnsi="Arial" w:cs="Arial"/>
                <w:color w:val="002060"/>
              </w:rPr>
            </w:pPr>
            <w:r>
              <w:rPr>
                <w:rFonts w:ascii="Arial" w:hAnsi="Arial" w:cs="Arial"/>
                <w:color w:val="002060"/>
              </w:rPr>
              <w:t>Toutefois un délai est laissé à l’employeur pour négocier un accord collectif (le délai est la fin de l’année civile</w:t>
            </w:r>
            <w:r w:rsidR="00292A8F">
              <w:rPr>
                <w:rFonts w:ascii="Arial" w:hAnsi="Arial" w:cs="Arial"/>
                <w:color w:val="002060"/>
              </w:rPr>
              <w:t>,</w:t>
            </w:r>
            <w:r>
              <w:rPr>
                <w:rFonts w:ascii="Arial" w:hAnsi="Arial" w:cs="Arial"/>
                <w:color w:val="002060"/>
              </w:rPr>
              <w:t xml:space="preserve"> période de négociation des NAO)</w:t>
            </w:r>
            <w:r w:rsidR="00292A8F">
              <w:rPr>
                <w:rFonts w:ascii="Arial" w:hAnsi="Arial" w:cs="Arial"/>
                <w:color w:val="002060"/>
              </w:rPr>
              <w:t>.</w:t>
            </w:r>
          </w:p>
          <w:p w:rsidR="00292A8F" w:rsidRDefault="00292A8F" w:rsidP="00C75351">
            <w:pPr>
              <w:rPr>
                <w:rFonts w:ascii="Arial" w:hAnsi="Arial" w:cs="Arial"/>
                <w:color w:val="002060"/>
              </w:rPr>
            </w:pPr>
          </w:p>
          <w:p w:rsidR="00292A8F" w:rsidRDefault="00292A8F" w:rsidP="00C75351">
            <w:pPr>
              <w:rPr>
                <w:rFonts w:ascii="Arial" w:hAnsi="Arial" w:cs="Arial"/>
                <w:color w:val="002060"/>
              </w:rPr>
            </w:pPr>
            <w:r>
              <w:rPr>
                <w:rFonts w:ascii="Arial" w:hAnsi="Arial" w:cs="Arial"/>
                <w:color w:val="002060"/>
              </w:rPr>
              <w:t>Mais si l’employeur ne négocie pas cet accord, alors toutes les mesures unilatérales deviennent caduques et les heures supplémentaires doivent être rémunérées et non plus compensées.</w:t>
            </w:r>
          </w:p>
          <w:p w:rsidR="00292A8F" w:rsidRDefault="00292A8F" w:rsidP="00C75351">
            <w:pPr>
              <w:rPr>
                <w:rFonts w:ascii="Arial" w:hAnsi="Arial" w:cs="Arial"/>
                <w:color w:val="002060"/>
              </w:rPr>
            </w:pPr>
          </w:p>
          <w:p w:rsidR="00292A8F" w:rsidRDefault="00292A8F" w:rsidP="00BD0B21">
            <w:pPr>
              <w:rPr>
                <w:rFonts w:ascii="Arial" w:hAnsi="Arial" w:cs="Arial"/>
                <w:color w:val="002060"/>
              </w:rPr>
            </w:pPr>
            <w:r>
              <w:rPr>
                <w:rFonts w:ascii="Arial" w:hAnsi="Arial" w:cs="Arial"/>
                <w:color w:val="002060"/>
              </w:rPr>
              <w:t xml:space="preserve">Ainsi, dans le cas d’espèce </w:t>
            </w:r>
            <w:r w:rsidR="00BD0B21">
              <w:rPr>
                <w:rFonts w:ascii="Arial" w:hAnsi="Arial" w:cs="Arial"/>
                <w:color w:val="002060"/>
              </w:rPr>
              <w:t xml:space="preserve">4 </w:t>
            </w:r>
            <w:r>
              <w:rPr>
                <w:rFonts w:ascii="Arial" w:hAnsi="Arial" w:cs="Arial"/>
                <w:color w:val="002060"/>
              </w:rPr>
              <w:t>salariés ont réclamé le paiement des heures supplémentaires depuis le 1</w:t>
            </w:r>
            <w:r w:rsidRPr="00292A8F">
              <w:rPr>
                <w:rFonts w:ascii="Arial" w:hAnsi="Arial" w:cs="Arial"/>
                <w:color w:val="002060"/>
                <w:vertAlign w:val="superscript"/>
              </w:rPr>
              <w:t>er</w:t>
            </w:r>
            <w:r>
              <w:rPr>
                <w:rFonts w:ascii="Arial" w:hAnsi="Arial" w:cs="Arial"/>
                <w:color w:val="002060"/>
              </w:rPr>
              <w:t xml:space="preserve"> janvier 2006 dans la mesure </w:t>
            </w:r>
            <w:r w:rsidR="00AB22CB">
              <w:rPr>
                <w:rFonts w:ascii="Arial" w:hAnsi="Arial" w:cs="Arial"/>
                <w:color w:val="002060"/>
              </w:rPr>
              <w:t>où</w:t>
            </w:r>
            <w:r>
              <w:rPr>
                <w:rFonts w:ascii="Arial" w:hAnsi="Arial" w:cs="Arial"/>
                <w:color w:val="002060"/>
              </w:rPr>
              <w:t xml:space="preserve"> aucun accord collectif relatif au remplacement du paiement des heures supplémentaires par un repos compensateur n’avait été conclu à l’issue du délai imparti pour la NAO</w:t>
            </w:r>
          </w:p>
          <w:p w:rsidR="00BD0B21" w:rsidRDefault="00BD0B21" w:rsidP="00BD0B21">
            <w:pPr>
              <w:rPr>
                <w:rFonts w:ascii="Arial" w:hAnsi="Arial" w:cs="Arial"/>
                <w:color w:val="002060"/>
              </w:rPr>
            </w:pPr>
          </w:p>
          <w:p w:rsidR="00BD0B21" w:rsidRPr="00111712" w:rsidRDefault="00BD0B21" w:rsidP="005C6C5C">
            <w:pPr>
              <w:rPr>
                <w:rFonts w:ascii="Arial" w:hAnsi="Arial" w:cs="Arial"/>
                <w:color w:val="002060"/>
              </w:rPr>
            </w:pPr>
            <w:r>
              <w:rPr>
                <w:rFonts w:ascii="Arial" w:hAnsi="Arial" w:cs="Arial"/>
                <w:color w:val="002060"/>
              </w:rPr>
              <w:t>La NAO inclue la durée du travail et donc les repos compensateurs (article L 2242-8 et suivants du code du travail)</w:t>
            </w:r>
          </w:p>
        </w:tc>
      </w:tr>
    </w:tbl>
    <w:p w:rsidR="0044583E" w:rsidRDefault="003C217E" w:rsidP="00E515FB">
      <w:pPr>
        <w:jc w:val="center"/>
        <w:rPr>
          <w:rFonts w:ascii="Arial" w:hAnsi="Arial" w:cs="Arial"/>
          <w:b/>
          <w:color w:val="1F497D" w:themeColor="text2"/>
        </w:rPr>
      </w:pPr>
      <w:r>
        <w:rPr>
          <w:rFonts w:ascii="Arial" w:hAnsi="Arial" w:cs="Arial"/>
          <w:color w:val="1F497D" w:themeColor="text2"/>
        </w:rPr>
        <w:t>²</w:t>
      </w:r>
    </w:p>
    <w:p w:rsidR="002E7AA3" w:rsidRPr="00E515FB" w:rsidRDefault="00E515FB" w:rsidP="00E515FB">
      <w:pPr>
        <w:jc w:val="center"/>
        <w:rPr>
          <w:rFonts w:ascii="Arial" w:hAnsi="Arial" w:cs="Arial"/>
          <w:b/>
          <w:color w:val="1F497D" w:themeColor="text2"/>
        </w:rPr>
      </w:pPr>
      <w:r w:rsidRPr="00E515FB">
        <w:rPr>
          <w:rFonts w:ascii="Arial" w:hAnsi="Arial" w:cs="Arial"/>
          <w:b/>
          <w:color w:val="1F497D" w:themeColor="text2"/>
        </w:rPr>
        <w:t>INFORMATION</w:t>
      </w:r>
      <w:r w:rsidR="0044583E">
        <w:rPr>
          <w:rFonts w:ascii="Arial" w:hAnsi="Arial" w:cs="Arial"/>
          <w:b/>
          <w:color w:val="1F497D" w:themeColor="text2"/>
        </w:rPr>
        <w:t>S</w:t>
      </w:r>
      <w:r w:rsidRPr="00E515FB">
        <w:rPr>
          <w:rFonts w:ascii="Arial" w:hAnsi="Arial" w:cs="Arial"/>
          <w:b/>
          <w:color w:val="1F497D" w:themeColor="text2"/>
        </w:rPr>
        <w:t xml:space="preserve"> JURIDIQUE</w:t>
      </w:r>
      <w:r w:rsidR="0044583E">
        <w:rPr>
          <w:rFonts w:ascii="Arial" w:hAnsi="Arial" w:cs="Arial"/>
          <w:b/>
          <w:color w:val="1F497D" w:themeColor="text2"/>
        </w:rPr>
        <w:t>S</w:t>
      </w:r>
      <w:r w:rsidRPr="00E515FB">
        <w:rPr>
          <w:rFonts w:ascii="Arial" w:hAnsi="Arial" w:cs="Arial"/>
          <w:b/>
          <w:color w:val="1F497D" w:themeColor="text2"/>
        </w:rPr>
        <w:t xml:space="preserve"> PRATIQUE</w:t>
      </w:r>
      <w:r w:rsidR="0044583E">
        <w:rPr>
          <w:rFonts w:ascii="Arial" w:hAnsi="Arial" w:cs="Arial"/>
          <w:b/>
          <w:color w:val="1F497D" w:themeColor="text2"/>
        </w:rPr>
        <w:t>S</w:t>
      </w:r>
    </w:p>
    <w:p w:rsidR="00E515FB" w:rsidRPr="00E515FB" w:rsidRDefault="00E515FB" w:rsidP="00E515FB">
      <w:pPr>
        <w:jc w:val="center"/>
        <w:rPr>
          <w:rFonts w:ascii="Arial" w:hAnsi="Arial" w:cs="Arial"/>
          <w:color w:val="1F497D" w:themeColor="text2"/>
        </w:rPr>
      </w:pPr>
    </w:p>
    <w:p w:rsidR="00E515FB" w:rsidRPr="00E515FB" w:rsidRDefault="00E515FB" w:rsidP="00E515FB">
      <w:pPr>
        <w:rPr>
          <w:rFonts w:ascii="Arial" w:hAnsi="Arial" w:cs="Arial"/>
          <w:b/>
          <w:color w:val="1F497D" w:themeColor="text2"/>
        </w:rPr>
      </w:pPr>
      <w:r w:rsidRPr="00E515FB">
        <w:rPr>
          <w:rFonts w:ascii="Arial" w:hAnsi="Arial" w:cs="Arial"/>
          <w:b/>
          <w:color w:val="1F497D" w:themeColor="text2"/>
        </w:rPr>
        <w:t>OBLIGATIONS DE L’EMPLOYEUR EN CAS DE HARCELEMENT SEXUEL</w:t>
      </w:r>
    </w:p>
    <w:p w:rsidR="00E515FB" w:rsidRDefault="00E515FB" w:rsidP="00E515FB">
      <w:pPr>
        <w:rPr>
          <w:rFonts w:ascii="Arial" w:hAnsi="Arial" w:cs="Arial"/>
          <w:b/>
          <w:color w:val="1F497D" w:themeColor="text2"/>
        </w:rPr>
      </w:pPr>
      <w:r>
        <w:rPr>
          <w:rFonts w:ascii="Arial" w:hAnsi="Arial" w:cs="Arial"/>
          <w:b/>
          <w:color w:val="1F497D" w:themeColor="text2"/>
        </w:rPr>
        <w:t>Désormais l’employeur est tenu de mettre un terme et de sanctionner les faits de harcèlement qui ont été commis (</w:t>
      </w:r>
      <w:r w:rsidRPr="00E515FB">
        <w:rPr>
          <w:rFonts w:ascii="Arial" w:hAnsi="Arial" w:cs="Arial"/>
          <w:b/>
          <w:color w:val="FF0000"/>
        </w:rPr>
        <w:t>article L 1153-5 du code du travail, modifié</w:t>
      </w:r>
      <w:r>
        <w:rPr>
          <w:rFonts w:ascii="Arial" w:hAnsi="Arial" w:cs="Arial"/>
          <w:b/>
          <w:color w:val="1F497D" w:themeColor="text2"/>
        </w:rPr>
        <w:t>).</w:t>
      </w:r>
    </w:p>
    <w:p w:rsidR="00E515FB" w:rsidRDefault="00E515FB" w:rsidP="00E515FB">
      <w:pPr>
        <w:rPr>
          <w:rFonts w:ascii="Arial" w:hAnsi="Arial" w:cs="Arial"/>
          <w:b/>
          <w:color w:val="1F497D" w:themeColor="text2"/>
        </w:rPr>
      </w:pPr>
    </w:p>
    <w:p w:rsidR="00E515FB" w:rsidRDefault="00E515FB" w:rsidP="00E515FB">
      <w:pPr>
        <w:rPr>
          <w:rFonts w:ascii="Arial" w:hAnsi="Arial" w:cs="Arial"/>
          <w:b/>
          <w:color w:val="1F497D" w:themeColor="text2"/>
        </w:rPr>
      </w:pPr>
      <w:r>
        <w:rPr>
          <w:rFonts w:ascii="Arial" w:hAnsi="Arial" w:cs="Arial"/>
          <w:b/>
          <w:color w:val="1F497D" w:themeColor="text2"/>
        </w:rPr>
        <w:t>NOUVELLE DEFINITION DU HARCLEMENT MORAL AU TRAVAIL</w:t>
      </w:r>
    </w:p>
    <w:p w:rsidR="00E515FB" w:rsidRDefault="00E515FB" w:rsidP="00E515FB">
      <w:pPr>
        <w:rPr>
          <w:rFonts w:ascii="Arial" w:hAnsi="Arial" w:cs="Arial"/>
          <w:b/>
          <w:color w:val="1F497D" w:themeColor="text2"/>
        </w:rPr>
      </w:pPr>
      <w:r>
        <w:rPr>
          <w:rFonts w:ascii="Arial" w:hAnsi="Arial" w:cs="Arial"/>
          <w:b/>
          <w:color w:val="1F497D" w:themeColor="text2"/>
        </w:rPr>
        <w:t>Désormais le harcèlement peut aussi être caractérisé par des propos ou comportements répétés (on parlait avant d’agissements répétés). (</w:t>
      </w:r>
      <w:r w:rsidR="00AB22CB" w:rsidRPr="0044583E">
        <w:rPr>
          <w:rFonts w:ascii="Arial" w:hAnsi="Arial" w:cs="Arial"/>
          <w:b/>
          <w:color w:val="FF0000"/>
        </w:rPr>
        <w:t>Article</w:t>
      </w:r>
      <w:r w:rsidRPr="0044583E">
        <w:rPr>
          <w:rFonts w:ascii="Arial" w:hAnsi="Arial" w:cs="Arial"/>
          <w:b/>
          <w:color w:val="FF0000"/>
        </w:rPr>
        <w:t xml:space="preserve"> L 222-33-2 du code pénal, modifié</w:t>
      </w:r>
      <w:r>
        <w:rPr>
          <w:rFonts w:ascii="Arial" w:hAnsi="Arial" w:cs="Arial"/>
          <w:b/>
          <w:color w:val="1F497D" w:themeColor="text2"/>
        </w:rPr>
        <w:t>).</w:t>
      </w:r>
    </w:p>
    <w:p w:rsidR="00E515FB" w:rsidRDefault="00E515FB" w:rsidP="00E515FB">
      <w:pPr>
        <w:rPr>
          <w:rFonts w:ascii="Arial" w:hAnsi="Arial" w:cs="Arial"/>
          <w:b/>
          <w:color w:val="1F497D" w:themeColor="text2"/>
        </w:rPr>
      </w:pPr>
    </w:p>
    <w:p w:rsidR="00E515FB" w:rsidRDefault="00E515FB" w:rsidP="00E515FB">
      <w:pPr>
        <w:rPr>
          <w:rFonts w:ascii="Arial" w:hAnsi="Arial" w:cs="Arial"/>
          <w:b/>
          <w:color w:val="1F497D" w:themeColor="text2"/>
        </w:rPr>
      </w:pPr>
      <w:r>
        <w:rPr>
          <w:rFonts w:ascii="Arial" w:hAnsi="Arial" w:cs="Arial"/>
          <w:b/>
          <w:color w:val="1F497D" w:themeColor="text2"/>
        </w:rPr>
        <w:t xml:space="preserve">NOUVEAU DELIT GENERAL DE HARCELEMENT MORAL AVEC CIRCONSTANCES AGGRAVANTES </w:t>
      </w:r>
    </w:p>
    <w:p w:rsidR="0044583E" w:rsidRDefault="00E515FB" w:rsidP="00E515FB">
      <w:pPr>
        <w:rPr>
          <w:rFonts w:ascii="Arial" w:hAnsi="Arial" w:cs="Arial"/>
          <w:b/>
          <w:color w:val="1F497D" w:themeColor="text2"/>
        </w:rPr>
      </w:pPr>
      <w:r>
        <w:rPr>
          <w:rFonts w:ascii="Arial" w:hAnsi="Arial" w:cs="Arial"/>
          <w:b/>
          <w:color w:val="1F497D" w:themeColor="text2"/>
        </w:rPr>
        <w:t>La loi institue un nouveau délit général de harcèlement moral. Il s’agit du fait de harceler une personne par des propos ou comportements répétés ayant pour objet ou pour effet une dégradation de ses conditions de vie se traduisant par une dégradation de sa santé physique ou mentale (</w:t>
      </w:r>
      <w:r w:rsidRPr="0044583E">
        <w:rPr>
          <w:rFonts w:ascii="Arial" w:hAnsi="Arial" w:cs="Arial"/>
          <w:b/>
          <w:color w:val="FF0000"/>
        </w:rPr>
        <w:t>nouvel article 222-33-2-2 du code pénal</w:t>
      </w:r>
      <w:r>
        <w:rPr>
          <w:rFonts w:ascii="Arial" w:hAnsi="Arial" w:cs="Arial"/>
          <w:b/>
          <w:color w:val="1F497D" w:themeColor="text2"/>
        </w:rPr>
        <w:t>).</w:t>
      </w:r>
      <w:r w:rsidR="0044583E">
        <w:rPr>
          <w:rFonts w:ascii="Arial" w:hAnsi="Arial" w:cs="Arial"/>
          <w:b/>
          <w:color w:val="1F497D" w:themeColor="text2"/>
        </w:rPr>
        <w:t xml:space="preserve"> Ce délit est sanctionné d’un an de prison et de 15.000 € d’amende lorsque les faits ont causé une incapacité totale de travail inférieure ou égale à huit jours ou n’ont entrainé aucune incapacité de travail.</w:t>
      </w:r>
    </w:p>
    <w:p w:rsidR="0044583E" w:rsidRDefault="0044583E" w:rsidP="00E515FB">
      <w:pPr>
        <w:rPr>
          <w:rFonts w:ascii="Arial" w:hAnsi="Arial" w:cs="Arial"/>
          <w:b/>
          <w:color w:val="1F497D" w:themeColor="text2"/>
        </w:rPr>
      </w:pPr>
      <w:r>
        <w:rPr>
          <w:rFonts w:ascii="Arial" w:hAnsi="Arial" w:cs="Arial"/>
          <w:b/>
          <w:color w:val="1F497D" w:themeColor="text2"/>
        </w:rPr>
        <w:t>UNE NOUVELLE PROTECTION CONTRE LE LICENCIEMENT LIEE A LA NAISSANCE D’UN ENFANT</w:t>
      </w:r>
    </w:p>
    <w:p w:rsidR="008745A1" w:rsidRPr="005C6C5C" w:rsidRDefault="0044583E" w:rsidP="00E515FB">
      <w:pPr>
        <w:rPr>
          <w:rFonts w:ascii="Arial" w:hAnsi="Arial" w:cs="Arial"/>
          <w:b/>
          <w:color w:val="FF0000"/>
        </w:rPr>
      </w:pPr>
      <w:r>
        <w:rPr>
          <w:rFonts w:ascii="Arial" w:hAnsi="Arial" w:cs="Arial"/>
          <w:b/>
          <w:color w:val="1F497D" w:themeColor="text2"/>
        </w:rPr>
        <w:t>La loi institue une période de protection des salariés contre le licenciement durant les quatre semaines suivant la naissance de leur enfant. Le licenciement n’est admis durant cette période que s’il est motivé par une faute grave ou l’impossibilité de maintenir le contrat de travail pour un motif étranger à l’arrivée de l’enfant (motif économique par exemple)  (</w:t>
      </w:r>
      <w:r w:rsidRPr="0044583E">
        <w:rPr>
          <w:rFonts w:ascii="Arial" w:hAnsi="Arial" w:cs="Arial"/>
          <w:b/>
          <w:color w:val="FF0000"/>
        </w:rPr>
        <w:t>nouvel article L 1225-4</w:t>
      </w:r>
      <w:r>
        <w:rPr>
          <w:rFonts w:ascii="Arial" w:hAnsi="Arial" w:cs="Arial"/>
          <w:b/>
          <w:color w:val="FF0000"/>
        </w:rPr>
        <w:t xml:space="preserve">-1 </w:t>
      </w:r>
      <w:r w:rsidRPr="0044583E">
        <w:rPr>
          <w:rFonts w:ascii="Arial" w:hAnsi="Arial" w:cs="Arial"/>
          <w:b/>
          <w:color w:val="FF0000"/>
        </w:rPr>
        <w:t xml:space="preserve"> du code du travail).</w:t>
      </w:r>
    </w:p>
    <w:sectPr w:rsidR="008745A1" w:rsidRPr="005C6C5C" w:rsidSect="00ED7657">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8A" w:rsidRDefault="0047368A" w:rsidP="00ED7657">
      <w:pPr>
        <w:spacing w:after="0" w:line="240" w:lineRule="auto"/>
      </w:pPr>
      <w:r>
        <w:separator/>
      </w:r>
    </w:p>
  </w:endnote>
  <w:endnote w:type="continuationSeparator" w:id="0">
    <w:p w:rsidR="0047368A" w:rsidRDefault="0047368A" w:rsidP="00ED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7238"/>
      <w:docPartObj>
        <w:docPartGallery w:val="Page Numbers (Bottom of Page)"/>
        <w:docPartUnique/>
      </w:docPartObj>
    </w:sdtPr>
    <w:sdtEndPr/>
    <w:sdtContent>
      <w:p w:rsidR="00112458" w:rsidRDefault="00112458">
        <w:pPr>
          <w:pStyle w:val="Pieddepage"/>
        </w:pPr>
        <w:r>
          <w:fldChar w:fldCharType="begin"/>
        </w:r>
        <w:r>
          <w:instrText xml:space="preserve"> PAGE   \* MERGEFORMAT </w:instrText>
        </w:r>
        <w:r>
          <w:fldChar w:fldCharType="separate"/>
        </w:r>
        <w:r w:rsidR="0089336A">
          <w:rPr>
            <w:noProof/>
          </w:rPr>
          <w:t>11</w:t>
        </w:r>
        <w:r>
          <w:rPr>
            <w:noProof/>
          </w:rPr>
          <w:fldChar w:fldCharType="end"/>
        </w:r>
      </w:p>
    </w:sdtContent>
  </w:sdt>
  <w:p w:rsidR="00112458" w:rsidRDefault="001124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8A" w:rsidRDefault="0047368A" w:rsidP="00ED7657">
      <w:pPr>
        <w:spacing w:after="0" w:line="240" w:lineRule="auto"/>
      </w:pPr>
      <w:r>
        <w:separator/>
      </w:r>
    </w:p>
  </w:footnote>
  <w:footnote w:type="continuationSeparator" w:id="0">
    <w:p w:rsidR="0047368A" w:rsidRDefault="0047368A" w:rsidP="00ED7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F6366"/>
    <w:multiLevelType w:val="hybridMultilevel"/>
    <w:tmpl w:val="2B3A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330B13"/>
    <w:multiLevelType w:val="hybridMultilevel"/>
    <w:tmpl w:val="AC54B658"/>
    <w:lvl w:ilvl="0" w:tplc="27EC09F8">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3C502A"/>
    <w:multiLevelType w:val="hybridMultilevel"/>
    <w:tmpl w:val="38B039EE"/>
    <w:lvl w:ilvl="0" w:tplc="1D209E38">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CB"/>
    <w:rsid w:val="00027995"/>
    <w:rsid w:val="000514C3"/>
    <w:rsid w:val="00052A59"/>
    <w:rsid w:val="000542D5"/>
    <w:rsid w:val="0006388E"/>
    <w:rsid w:val="00064402"/>
    <w:rsid w:val="00066DF5"/>
    <w:rsid w:val="000700DE"/>
    <w:rsid w:val="000767B1"/>
    <w:rsid w:val="00086742"/>
    <w:rsid w:val="0008694D"/>
    <w:rsid w:val="000A7AD2"/>
    <w:rsid w:val="000B4555"/>
    <w:rsid w:val="000C0813"/>
    <w:rsid w:val="00102F64"/>
    <w:rsid w:val="00111712"/>
    <w:rsid w:val="00112458"/>
    <w:rsid w:val="001146C0"/>
    <w:rsid w:val="001152AF"/>
    <w:rsid w:val="001225E6"/>
    <w:rsid w:val="00154F6B"/>
    <w:rsid w:val="00155F41"/>
    <w:rsid w:val="00173526"/>
    <w:rsid w:val="00175C5D"/>
    <w:rsid w:val="00176D5B"/>
    <w:rsid w:val="00191431"/>
    <w:rsid w:val="00196803"/>
    <w:rsid w:val="001B009E"/>
    <w:rsid w:val="001C5F46"/>
    <w:rsid w:val="001C67E5"/>
    <w:rsid w:val="001D5311"/>
    <w:rsid w:val="001E20BD"/>
    <w:rsid w:val="001F5F60"/>
    <w:rsid w:val="0021561B"/>
    <w:rsid w:val="00217C21"/>
    <w:rsid w:val="002571C0"/>
    <w:rsid w:val="00257C0B"/>
    <w:rsid w:val="00262DBF"/>
    <w:rsid w:val="002736CC"/>
    <w:rsid w:val="00285FC1"/>
    <w:rsid w:val="002912DD"/>
    <w:rsid w:val="00292A8F"/>
    <w:rsid w:val="0029411E"/>
    <w:rsid w:val="00294752"/>
    <w:rsid w:val="002A039E"/>
    <w:rsid w:val="002A03D9"/>
    <w:rsid w:val="002A3AA3"/>
    <w:rsid w:val="002B30A4"/>
    <w:rsid w:val="002D1A12"/>
    <w:rsid w:val="002E2CDE"/>
    <w:rsid w:val="002E7AA3"/>
    <w:rsid w:val="00300243"/>
    <w:rsid w:val="00307F4F"/>
    <w:rsid w:val="00327C70"/>
    <w:rsid w:val="00341838"/>
    <w:rsid w:val="00345994"/>
    <w:rsid w:val="003609D6"/>
    <w:rsid w:val="00392970"/>
    <w:rsid w:val="00393787"/>
    <w:rsid w:val="00397E08"/>
    <w:rsid w:val="003A2C05"/>
    <w:rsid w:val="003B4944"/>
    <w:rsid w:val="003B57BA"/>
    <w:rsid w:val="003C217E"/>
    <w:rsid w:val="003C70D3"/>
    <w:rsid w:val="003D2FBB"/>
    <w:rsid w:val="003D73E0"/>
    <w:rsid w:val="003F1C74"/>
    <w:rsid w:val="00413193"/>
    <w:rsid w:val="004412B5"/>
    <w:rsid w:val="0044583E"/>
    <w:rsid w:val="00454EB6"/>
    <w:rsid w:val="00463CE6"/>
    <w:rsid w:val="0047368A"/>
    <w:rsid w:val="004A4654"/>
    <w:rsid w:val="004A6D71"/>
    <w:rsid w:val="004A6F6F"/>
    <w:rsid w:val="004B2656"/>
    <w:rsid w:val="004F1206"/>
    <w:rsid w:val="00534B87"/>
    <w:rsid w:val="00541E64"/>
    <w:rsid w:val="005442D7"/>
    <w:rsid w:val="00550594"/>
    <w:rsid w:val="00552B6D"/>
    <w:rsid w:val="00556B01"/>
    <w:rsid w:val="00566A14"/>
    <w:rsid w:val="00567551"/>
    <w:rsid w:val="005730BC"/>
    <w:rsid w:val="00584814"/>
    <w:rsid w:val="00590C94"/>
    <w:rsid w:val="005919EA"/>
    <w:rsid w:val="005A1BA8"/>
    <w:rsid w:val="005A6E85"/>
    <w:rsid w:val="005A7DE8"/>
    <w:rsid w:val="005C1FD4"/>
    <w:rsid w:val="005C6C5C"/>
    <w:rsid w:val="005E5A5B"/>
    <w:rsid w:val="005E7278"/>
    <w:rsid w:val="005F515B"/>
    <w:rsid w:val="006221DF"/>
    <w:rsid w:val="00625893"/>
    <w:rsid w:val="0064065A"/>
    <w:rsid w:val="00642A4C"/>
    <w:rsid w:val="00651D65"/>
    <w:rsid w:val="00655054"/>
    <w:rsid w:val="00656370"/>
    <w:rsid w:val="00670FE5"/>
    <w:rsid w:val="00673CDC"/>
    <w:rsid w:val="00675A2B"/>
    <w:rsid w:val="006A1E71"/>
    <w:rsid w:val="006C6E1D"/>
    <w:rsid w:val="006C75B6"/>
    <w:rsid w:val="006C7EF4"/>
    <w:rsid w:val="006F1E6D"/>
    <w:rsid w:val="00700CAA"/>
    <w:rsid w:val="007020CE"/>
    <w:rsid w:val="00702AB9"/>
    <w:rsid w:val="00725430"/>
    <w:rsid w:val="0072670C"/>
    <w:rsid w:val="00727D16"/>
    <w:rsid w:val="00727E29"/>
    <w:rsid w:val="0073087D"/>
    <w:rsid w:val="0073314C"/>
    <w:rsid w:val="00742F40"/>
    <w:rsid w:val="00764BC9"/>
    <w:rsid w:val="00767807"/>
    <w:rsid w:val="00767EB3"/>
    <w:rsid w:val="007863B8"/>
    <w:rsid w:val="00796EE9"/>
    <w:rsid w:val="007B2B15"/>
    <w:rsid w:val="007B389E"/>
    <w:rsid w:val="007D58BA"/>
    <w:rsid w:val="007E2D23"/>
    <w:rsid w:val="007F099D"/>
    <w:rsid w:val="00806838"/>
    <w:rsid w:val="00807DE5"/>
    <w:rsid w:val="0081664C"/>
    <w:rsid w:val="00816A8D"/>
    <w:rsid w:val="008206BA"/>
    <w:rsid w:val="00824942"/>
    <w:rsid w:val="00825452"/>
    <w:rsid w:val="00837C50"/>
    <w:rsid w:val="008539EF"/>
    <w:rsid w:val="00856CED"/>
    <w:rsid w:val="008673D2"/>
    <w:rsid w:val="00873A98"/>
    <w:rsid w:val="008745A1"/>
    <w:rsid w:val="0088367D"/>
    <w:rsid w:val="0089336A"/>
    <w:rsid w:val="008C014A"/>
    <w:rsid w:val="008C189E"/>
    <w:rsid w:val="008D1EEB"/>
    <w:rsid w:val="008E29D3"/>
    <w:rsid w:val="008E2B27"/>
    <w:rsid w:val="0090243B"/>
    <w:rsid w:val="009176F4"/>
    <w:rsid w:val="00927285"/>
    <w:rsid w:val="00937F4E"/>
    <w:rsid w:val="009440BC"/>
    <w:rsid w:val="009515A4"/>
    <w:rsid w:val="00955994"/>
    <w:rsid w:val="00970C3C"/>
    <w:rsid w:val="00974AD5"/>
    <w:rsid w:val="009751D7"/>
    <w:rsid w:val="00980499"/>
    <w:rsid w:val="00982EFF"/>
    <w:rsid w:val="009A0C16"/>
    <w:rsid w:val="009C5515"/>
    <w:rsid w:val="009D46ED"/>
    <w:rsid w:val="009E26A1"/>
    <w:rsid w:val="009E349F"/>
    <w:rsid w:val="00A1006E"/>
    <w:rsid w:val="00A164A2"/>
    <w:rsid w:val="00A16DCA"/>
    <w:rsid w:val="00A40D4E"/>
    <w:rsid w:val="00A40F79"/>
    <w:rsid w:val="00A52E5A"/>
    <w:rsid w:val="00A71E4A"/>
    <w:rsid w:val="00A7272B"/>
    <w:rsid w:val="00A93504"/>
    <w:rsid w:val="00AA1EB7"/>
    <w:rsid w:val="00AB22CB"/>
    <w:rsid w:val="00AD619B"/>
    <w:rsid w:val="00AD70AC"/>
    <w:rsid w:val="00AE0643"/>
    <w:rsid w:val="00AF0CC8"/>
    <w:rsid w:val="00B0541B"/>
    <w:rsid w:val="00B05E4C"/>
    <w:rsid w:val="00B12FE9"/>
    <w:rsid w:val="00B1640A"/>
    <w:rsid w:val="00B347DC"/>
    <w:rsid w:val="00B453EF"/>
    <w:rsid w:val="00B54E08"/>
    <w:rsid w:val="00B66540"/>
    <w:rsid w:val="00B9744B"/>
    <w:rsid w:val="00BA5C36"/>
    <w:rsid w:val="00BC19F2"/>
    <w:rsid w:val="00BC3CFA"/>
    <w:rsid w:val="00BC4675"/>
    <w:rsid w:val="00BC4D6D"/>
    <w:rsid w:val="00BC54F1"/>
    <w:rsid w:val="00BD0B21"/>
    <w:rsid w:val="00BD7538"/>
    <w:rsid w:val="00BF23E7"/>
    <w:rsid w:val="00BF26ED"/>
    <w:rsid w:val="00C26CD5"/>
    <w:rsid w:val="00C30DDA"/>
    <w:rsid w:val="00C36CD7"/>
    <w:rsid w:val="00C74643"/>
    <w:rsid w:val="00C75351"/>
    <w:rsid w:val="00C93953"/>
    <w:rsid w:val="00CA4369"/>
    <w:rsid w:val="00CD0437"/>
    <w:rsid w:val="00CD3CC1"/>
    <w:rsid w:val="00CE20A7"/>
    <w:rsid w:val="00CF5A64"/>
    <w:rsid w:val="00D13BC0"/>
    <w:rsid w:val="00D46E52"/>
    <w:rsid w:val="00D54BBE"/>
    <w:rsid w:val="00D73F01"/>
    <w:rsid w:val="00DA2A55"/>
    <w:rsid w:val="00DC659C"/>
    <w:rsid w:val="00DD3088"/>
    <w:rsid w:val="00DD5B13"/>
    <w:rsid w:val="00E05424"/>
    <w:rsid w:val="00E161E2"/>
    <w:rsid w:val="00E515FB"/>
    <w:rsid w:val="00E920C8"/>
    <w:rsid w:val="00EA545F"/>
    <w:rsid w:val="00EB1996"/>
    <w:rsid w:val="00EC32C1"/>
    <w:rsid w:val="00ED7657"/>
    <w:rsid w:val="00EF3E4D"/>
    <w:rsid w:val="00F02ECB"/>
    <w:rsid w:val="00F1320F"/>
    <w:rsid w:val="00F1721D"/>
    <w:rsid w:val="00F2413F"/>
    <w:rsid w:val="00F2729F"/>
    <w:rsid w:val="00F30D83"/>
    <w:rsid w:val="00F314B5"/>
    <w:rsid w:val="00F32A35"/>
    <w:rsid w:val="00F37063"/>
    <w:rsid w:val="00F43FD5"/>
    <w:rsid w:val="00F50A5B"/>
    <w:rsid w:val="00FA7354"/>
    <w:rsid w:val="00FB004C"/>
    <w:rsid w:val="00FE483D"/>
    <w:rsid w:val="00FF2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5E3A5-5E66-4F48-AE09-B87E6A82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CB"/>
  </w:style>
  <w:style w:type="paragraph" w:styleId="Titre1">
    <w:name w:val="heading 1"/>
    <w:basedOn w:val="Normal"/>
    <w:next w:val="Normal"/>
    <w:link w:val="Titre1Car"/>
    <w:uiPriority w:val="9"/>
    <w:qFormat/>
    <w:rsid w:val="00F02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2ECB"/>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F02E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ED76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7657"/>
  </w:style>
  <w:style w:type="paragraph" w:styleId="Pieddepage">
    <w:name w:val="footer"/>
    <w:basedOn w:val="Normal"/>
    <w:link w:val="PieddepageCar"/>
    <w:uiPriority w:val="99"/>
    <w:unhideWhenUsed/>
    <w:rsid w:val="00ED76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7657"/>
  </w:style>
  <w:style w:type="paragraph" w:styleId="Textedebulles">
    <w:name w:val="Balloon Text"/>
    <w:basedOn w:val="Normal"/>
    <w:link w:val="TextedebullesCar"/>
    <w:uiPriority w:val="99"/>
    <w:semiHidden/>
    <w:unhideWhenUsed/>
    <w:rsid w:val="00341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838"/>
    <w:rPr>
      <w:rFonts w:ascii="Tahoma" w:hAnsi="Tahoma" w:cs="Tahoma"/>
      <w:sz w:val="16"/>
      <w:szCs w:val="16"/>
    </w:rPr>
  </w:style>
  <w:style w:type="paragraph" w:styleId="Paragraphedeliste">
    <w:name w:val="List Paragraph"/>
    <w:basedOn w:val="Normal"/>
    <w:uiPriority w:val="34"/>
    <w:qFormat/>
    <w:rsid w:val="00EB1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52126-3CD5-410E-BC57-951F4792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2795</Words>
  <Characters>15378</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smandelbaum</dc:creator>
  <cp:lastModifiedBy>Maryline MORAND</cp:lastModifiedBy>
  <cp:revision>3</cp:revision>
  <cp:lastPrinted>2014-09-29T09:45:00Z</cp:lastPrinted>
  <dcterms:created xsi:type="dcterms:W3CDTF">2014-09-29T09:46:00Z</dcterms:created>
  <dcterms:modified xsi:type="dcterms:W3CDTF">2014-10-01T07:06:00Z</dcterms:modified>
</cp:coreProperties>
</file>