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B6" w:rsidRDefault="00C93953" w:rsidP="00FC0E92">
      <w:pPr>
        <w:pStyle w:val="Titre1"/>
        <w:jc w:val="center"/>
        <w:rPr>
          <w:rFonts w:ascii="Arial" w:hAnsi="Arial" w:cs="Arial"/>
          <w:color w:val="1F497D" w:themeColor="text2"/>
          <w:sz w:val="22"/>
          <w:szCs w:val="22"/>
        </w:rPr>
      </w:pPr>
      <w:bookmarkStart w:id="0" w:name="_Toc256581046"/>
      <w:r>
        <w:rPr>
          <w:rFonts w:ascii="Arial" w:hAnsi="Arial" w:cs="Arial"/>
          <w:noProof/>
          <w:color w:val="1F497D" w:themeColor="text2"/>
          <w:sz w:val="22"/>
          <w:szCs w:val="22"/>
          <w:lang w:eastAsia="fr-FR"/>
        </w:rPr>
        <w:drawing>
          <wp:inline distT="0" distB="0" distL="0" distR="0">
            <wp:extent cx="1839433" cy="1690577"/>
            <wp:effectExtent l="19050" t="0" r="8417" b="0"/>
            <wp:docPr id="2" name="Image 1" descr="FCE-CFDT-logo-V_RVB-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CFDT-logo-V_RVB-BD.jpg"/>
                    <pic:cNvPicPr/>
                  </pic:nvPicPr>
                  <pic:blipFill>
                    <a:blip r:embed="rId8" cstate="print"/>
                    <a:stretch>
                      <a:fillRect/>
                    </a:stretch>
                  </pic:blipFill>
                  <pic:spPr>
                    <a:xfrm>
                      <a:off x="0" y="0"/>
                      <a:ext cx="1840376" cy="1691444"/>
                    </a:xfrm>
                    <a:prstGeom prst="rect">
                      <a:avLst/>
                    </a:prstGeom>
                  </pic:spPr>
                </pic:pic>
              </a:graphicData>
            </a:graphic>
          </wp:inline>
        </w:drawing>
      </w:r>
    </w:p>
    <w:p w:rsidR="00A52E5A" w:rsidRDefault="00A52E5A" w:rsidP="00341838">
      <w:pPr>
        <w:pStyle w:val="Titre1"/>
        <w:jc w:val="center"/>
        <w:rPr>
          <w:rFonts w:ascii="Arial" w:hAnsi="Arial" w:cs="Arial"/>
          <w:color w:val="1F497D" w:themeColor="text2"/>
          <w:sz w:val="22"/>
          <w:szCs w:val="22"/>
        </w:rPr>
      </w:pPr>
      <w:r w:rsidRPr="00ED7657">
        <w:rPr>
          <w:rFonts w:ascii="Arial" w:hAnsi="Arial" w:cs="Arial"/>
          <w:color w:val="1F497D" w:themeColor="text2"/>
          <w:sz w:val="22"/>
          <w:szCs w:val="22"/>
        </w:rPr>
        <w:t>ACTU</w:t>
      </w:r>
      <w:r w:rsidR="00824942">
        <w:rPr>
          <w:rFonts w:ascii="Arial" w:hAnsi="Arial" w:cs="Arial"/>
          <w:color w:val="1F497D" w:themeColor="text2"/>
          <w:sz w:val="22"/>
          <w:szCs w:val="22"/>
        </w:rPr>
        <w:t>ALITES</w:t>
      </w:r>
      <w:r w:rsidRPr="00ED7657">
        <w:rPr>
          <w:rFonts w:ascii="Arial" w:hAnsi="Arial" w:cs="Arial"/>
          <w:color w:val="1F497D" w:themeColor="text2"/>
          <w:sz w:val="22"/>
          <w:szCs w:val="22"/>
        </w:rPr>
        <w:t xml:space="preserve"> JURIDIQUE</w:t>
      </w:r>
      <w:r w:rsidR="00824942">
        <w:rPr>
          <w:rFonts w:ascii="Arial" w:hAnsi="Arial" w:cs="Arial"/>
          <w:color w:val="1F497D" w:themeColor="text2"/>
          <w:sz w:val="22"/>
          <w:szCs w:val="22"/>
        </w:rPr>
        <w:t>S</w:t>
      </w:r>
      <w:r w:rsidRPr="00ED7657">
        <w:rPr>
          <w:rFonts w:ascii="Arial" w:hAnsi="Arial" w:cs="Arial"/>
          <w:color w:val="1F497D" w:themeColor="text2"/>
          <w:sz w:val="22"/>
          <w:szCs w:val="22"/>
        </w:rPr>
        <w:t xml:space="preserve"> – </w:t>
      </w:r>
      <w:r w:rsidR="008057A0">
        <w:rPr>
          <w:rFonts w:ascii="Arial" w:hAnsi="Arial" w:cs="Arial"/>
          <w:color w:val="1F497D" w:themeColor="text2"/>
          <w:sz w:val="22"/>
          <w:szCs w:val="22"/>
        </w:rPr>
        <w:t>4</w:t>
      </w:r>
      <w:r w:rsidR="00AF0CC8">
        <w:rPr>
          <w:rFonts w:ascii="Arial" w:hAnsi="Arial" w:cs="Arial"/>
          <w:color w:val="1F497D" w:themeColor="text2"/>
          <w:sz w:val="22"/>
          <w:szCs w:val="22"/>
        </w:rPr>
        <w:t xml:space="preserve">ème trimestre </w:t>
      </w:r>
      <w:r w:rsidR="00E37FD7">
        <w:rPr>
          <w:rFonts w:ascii="Arial" w:hAnsi="Arial" w:cs="Arial"/>
          <w:color w:val="1F497D" w:themeColor="text2"/>
          <w:sz w:val="22"/>
          <w:szCs w:val="22"/>
        </w:rPr>
        <w:t>2014</w:t>
      </w:r>
    </w:p>
    <w:p w:rsidR="00DA2A55" w:rsidRDefault="00DA2A55" w:rsidP="00DA2A55"/>
    <w:p w:rsidR="00F02ECB" w:rsidRPr="00ED7657" w:rsidRDefault="00F02ECB" w:rsidP="00341838">
      <w:pPr>
        <w:pStyle w:val="Titre1"/>
        <w:jc w:val="center"/>
        <w:rPr>
          <w:rFonts w:ascii="Arial" w:hAnsi="Arial" w:cs="Arial"/>
          <w:color w:val="1F497D" w:themeColor="text2"/>
          <w:sz w:val="22"/>
          <w:szCs w:val="22"/>
        </w:rPr>
      </w:pPr>
      <w:r w:rsidRPr="00ED7657">
        <w:rPr>
          <w:rFonts w:ascii="Arial" w:hAnsi="Arial" w:cs="Arial"/>
          <w:color w:val="1F497D" w:themeColor="text2"/>
          <w:sz w:val="22"/>
          <w:szCs w:val="22"/>
        </w:rPr>
        <w:t xml:space="preserve">REPRESENTATIVITE </w:t>
      </w:r>
      <w:r w:rsidR="00393787">
        <w:rPr>
          <w:rFonts w:ascii="Arial" w:hAnsi="Arial" w:cs="Arial"/>
          <w:color w:val="1F497D" w:themeColor="text2"/>
          <w:sz w:val="22"/>
          <w:szCs w:val="22"/>
        </w:rPr>
        <w:t xml:space="preserve"> ET AUTRES THEMES</w:t>
      </w:r>
      <w:r w:rsidRPr="00ED7657">
        <w:rPr>
          <w:rFonts w:ascii="Arial" w:hAnsi="Arial" w:cs="Arial"/>
          <w:color w:val="1F497D" w:themeColor="text2"/>
          <w:sz w:val="22"/>
          <w:szCs w:val="22"/>
        </w:rPr>
        <w:t xml:space="preserve">- </w:t>
      </w:r>
      <w:r w:rsidRPr="00824942">
        <w:rPr>
          <w:rFonts w:ascii="Arial" w:hAnsi="Arial" w:cs="Arial"/>
          <w:color w:val="1F497D" w:themeColor="text2"/>
          <w:sz w:val="22"/>
          <w:szCs w:val="22"/>
          <w:highlight w:val="yellow"/>
        </w:rPr>
        <w:t>DECISIONS DE JUSTICE</w:t>
      </w:r>
    </w:p>
    <w:bookmarkEnd w:id="0"/>
    <w:p w:rsidR="00F02ECB" w:rsidRPr="00ED7657" w:rsidRDefault="00F02ECB" w:rsidP="00F02ECB">
      <w:pPr>
        <w:rPr>
          <w:rFonts w:ascii="Arial" w:hAnsi="Arial" w:cs="Arial"/>
          <w:b/>
          <w:color w:val="1F497D" w:themeColor="text2"/>
        </w:rPr>
      </w:pPr>
    </w:p>
    <w:tbl>
      <w:tblPr>
        <w:tblStyle w:val="Grilledutableau"/>
        <w:tblW w:w="14743" w:type="dxa"/>
        <w:tblInd w:w="-318" w:type="dxa"/>
        <w:tblLook w:val="04A0" w:firstRow="1" w:lastRow="0" w:firstColumn="1" w:lastColumn="0" w:noHBand="0" w:noVBand="1"/>
      </w:tblPr>
      <w:tblGrid>
        <w:gridCol w:w="2737"/>
        <w:gridCol w:w="1813"/>
        <w:gridCol w:w="4594"/>
        <w:gridCol w:w="5599"/>
      </w:tblGrid>
      <w:tr w:rsidR="00F02ECB" w:rsidRPr="00ED7657" w:rsidTr="00327B79">
        <w:tc>
          <w:tcPr>
            <w:tcW w:w="2737" w:type="dxa"/>
          </w:tcPr>
          <w:p w:rsidR="00F02ECB" w:rsidRPr="00ED7657" w:rsidRDefault="00F02ECB" w:rsidP="007B389E">
            <w:pPr>
              <w:rPr>
                <w:rFonts w:ascii="Arial" w:hAnsi="Arial" w:cs="Arial"/>
                <w:b/>
                <w:color w:val="1F497D" w:themeColor="text2"/>
              </w:rPr>
            </w:pPr>
            <w:r w:rsidRPr="00ED7657">
              <w:rPr>
                <w:rFonts w:ascii="Arial" w:hAnsi="Arial" w:cs="Arial"/>
                <w:b/>
                <w:color w:val="1F497D" w:themeColor="text2"/>
              </w:rPr>
              <w:t>Thèmes</w:t>
            </w:r>
          </w:p>
        </w:tc>
        <w:tc>
          <w:tcPr>
            <w:tcW w:w="1813" w:type="dxa"/>
          </w:tcPr>
          <w:p w:rsidR="00F02ECB" w:rsidRPr="00ED7657" w:rsidRDefault="00F02ECB" w:rsidP="007B389E">
            <w:pPr>
              <w:rPr>
                <w:rFonts w:ascii="Arial" w:hAnsi="Arial" w:cs="Arial"/>
                <w:b/>
                <w:color w:val="1F497D" w:themeColor="text2"/>
              </w:rPr>
            </w:pPr>
            <w:r w:rsidRPr="00ED7657">
              <w:rPr>
                <w:rFonts w:ascii="Arial" w:hAnsi="Arial" w:cs="Arial"/>
                <w:b/>
                <w:color w:val="1F497D" w:themeColor="text2"/>
              </w:rPr>
              <w:t xml:space="preserve">Juridiction / date / parties </w:t>
            </w:r>
          </w:p>
        </w:tc>
        <w:tc>
          <w:tcPr>
            <w:tcW w:w="4594" w:type="dxa"/>
          </w:tcPr>
          <w:p w:rsidR="00F02ECB" w:rsidRPr="00ED7657" w:rsidRDefault="00584814" w:rsidP="00584814">
            <w:pPr>
              <w:rPr>
                <w:rFonts w:ascii="Arial" w:hAnsi="Arial" w:cs="Arial"/>
                <w:b/>
                <w:color w:val="1F497D" w:themeColor="text2"/>
              </w:rPr>
            </w:pPr>
            <w:r>
              <w:rPr>
                <w:rFonts w:ascii="Arial" w:hAnsi="Arial" w:cs="Arial"/>
                <w:b/>
                <w:color w:val="1F497D" w:themeColor="text2"/>
              </w:rPr>
              <w:t>FAITS JURIDIQUES ET QUESTIONS JURIDIQUE EN DECOULANT</w:t>
            </w:r>
          </w:p>
        </w:tc>
        <w:tc>
          <w:tcPr>
            <w:tcW w:w="5599" w:type="dxa"/>
          </w:tcPr>
          <w:p w:rsidR="00F02ECB" w:rsidRPr="00ED7657" w:rsidRDefault="00F02ECB" w:rsidP="007B389E">
            <w:pPr>
              <w:rPr>
                <w:rFonts w:ascii="Arial" w:hAnsi="Arial" w:cs="Arial"/>
                <w:b/>
                <w:color w:val="1F497D" w:themeColor="text2"/>
              </w:rPr>
            </w:pPr>
            <w:r w:rsidRPr="00ED7657">
              <w:rPr>
                <w:rFonts w:ascii="Arial" w:hAnsi="Arial" w:cs="Arial"/>
                <w:b/>
                <w:color w:val="1F497D" w:themeColor="text2"/>
              </w:rPr>
              <w:t xml:space="preserve">Réponse </w:t>
            </w:r>
          </w:p>
        </w:tc>
      </w:tr>
      <w:tr w:rsidR="004A4654" w:rsidRPr="00ED7657" w:rsidTr="00327B79">
        <w:trPr>
          <w:trHeight w:val="810"/>
        </w:trPr>
        <w:tc>
          <w:tcPr>
            <w:tcW w:w="2737" w:type="dxa"/>
          </w:tcPr>
          <w:p w:rsidR="008057A0" w:rsidRDefault="001D3D48" w:rsidP="00825452">
            <w:pPr>
              <w:rPr>
                <w:rFonts w:ascii="Arial" w:hAnsi="Arial" w:cs="Arial"/>
                <w:color w:val="1F497D" w:themeColor="text2"/>
                <w:sz w:val="24"/>
                <w:szCs w:val="24"/>
              </w:rPr>
            </w:pPr>
            <w:r>
              <w:rPr>
                <w:rFonts w:ascii="Arial" w:hAnsi="Arial" w:cs="Arial"/>
                <w:color w:val="1F497D" w:themeColor="text2"/>
                <w:sz w:val="24"/>
                <w:szCs w:val="24"/>
              </w:rPr>
              <w:t>PSE NEGOCIE</w:t>
            </w:r>
          </w:p>
          <w:p w:rsidR="00D542C9" w:rsidRDefault="00D542C9" w:rsidP="00825452">
            <w:pPr>
              <w:rPr>
                <w:rFonts w:ascii="Arial" w:hAnsi="Arial" w:cs="Arial"/>
                <w:color w:val="1F497D" w:themeColor="text2"/>
                <w:sz w:val="24"/>
                <w:szCs w:val="24"/>
              </w:rPr>
            </w:pPr>
          </w:p>
          <w:p w:rsidR="001D3D48" w:rsidRDefault="001D3D48" w:rsidP="00D542C9">
            <w:pPr>
              <w:rPr>
                <w:rFonts w:ascii="Arial" w:hAnsi="Arial" w:cs="Arial"/>
                <w:color w:val="1F497D" w:themeColor="text2"/>
                <w:sz w:val="24"/>
                <w:szCs w:val="24"/>
              </w:rPr>
            </w:pPr>
            <w:r>
              <w:rPr>
                <w:rFonts w:ascii="Arial" w:hAnsi="Arial" w:cs="Arial"/>
                <w:color w:val="1F497D" w:themeColor="text2"/>
                <w:sz w:val="24"/>
                <w:szCs w:val="24"/>
              </w:rPr>
              <w:t xml:space="preserve">VALIDITE DES MANDATS </w:t>
            </w:r>
          </w:p>
          <w:p w:rsidR="00D542C9" w:rsidRDefault="00D542C9" w:rsidP="00D542C9">
            <w:pPr>
              <w:rPr>
                <w:rFonts w:ascii="Arial" w:hAnsi="Arial" w:cs="Arial"/>
                <w:color w:val="1F497D" w:themeColor="text2"/>
                <w:sz w:val="24"/>
                <w:szCs w:val="24"/>
              </w:rPr>
            </w:pPr>
          </w:p>
          <w:p w:rsidR="00D542C9" w:rsidRPr="00A76761" w:rsidRDefault="00D542C9" w:rsidP="00D542C9">
            <w:pPr>
              <w:rPr>
                <w:rFonts w:ascii="Arial" w:hAnsi="Arial" w:cs="Arial"/>
                <w:color w:val="1F497D" w:themeColor="text2"/>
                <w:sz w:val="24"/>
                <w:szCs w:val="24"/>
              </w:rPr>
            </w:pPr>
            <w:r>
              <w:rPr>
                <w:rFonts w:ascii="Arial" w:hAnsi="Arial" w:cs="Arial"/>
                <w:color w:val="1F497D" w:themeColor="text2"/>
                <w:sz w:val="24"/>
                <w:szCs w:val="24"/>
              </w:rPr>
              <w:t>CONTROLE DU DIRECCTE</w:t>
            </w:r>
          </w:p>
        </w:tc>
        <w:tc>
          <w:tcPr>
            <w:tcW w:w="1813" w:type="dxa"/>
          </w:tcPr>
          <w:p w:rsidR="008057A0" w:rsidRDefault="001D3D48" w:rsidP="008057A0">
            <w:pPr>
              <w:rPr>
                <w:rFonts w:ascii="Arial" w:hAnsi="Arial" w:cs="Arial"/>
                <w:color w:val="1F497D" w:themeColor="text2"/>
                <w:sz w:val="24"/>
                <w:szCs w:val="24"/>
              </w:rPr>
            </w:pPr>
            <w:r>
              <w:rPr>
                <w:rFonts w:ascii="Arial" w:hAnsi="Arial" w:cs="Arial"/>
                <w:color w:val="1F497D" w:themeColor="text2"/>
                <w:sz w:val="24"/>
                <w:szCs w:val="24"/>
              </w:rPr>
              <w:t>Cour administrative d’appel de Versailles</w:t>
            </w:r>
          </w:p>
          <w:p w:rsidR="001D3D48" w:rsidRDefault="001D3D48" w:rsidP="008057A0">
            <w:pPr>
              <w:rPr>
                <w:rFonts w:ascii="Arial" w:hAnsi="Arial" w:cs="Arial"/>
                <w:color w:val="1F497D" w:themeColor="text2"/>
                <w:sz w:val="24"/>
                <w:szCs w:val="24"/>
              </w:rPr>
            </w:pPr>
            <w:r>
              <w:rPr>
                <w:rFonts w:ascii="Arial" w:hAnsi="Arial" w:cs="Arial"/>
                <w:color w:val="1F497D" w:themeColor="text2"/>
                <w:sz w:val="24"/>
                <w:szCs w:val="24"/>
              </w:rPr>
              <w:t>30/09/2014</w:t>
            </w:r>
          </w:p>
          <w:p w:rsidR="001D3D48" w:rsidRDefault="001D3D48" w:rsidP="008057A0">
            <w:pPr>
              <w:rPr>
                <w:rFonts w:ascii="Arial" w:hAnsi="Arial" w:cs="Arial"/>
                <w:color w:val="1F497D" w:themeColor="text2"/>
                <w:sz w:val="24"/>
                <w:szCs w:val="24"/>
              </w:rPr>
            </w:pPr>
          </w:p>
          <w:p w:rsidR="001D3D48" w:rsidRPr="00A76761" w:rsidRDefault="00595640" w:rsidP="008057A0">
            <w:pPr>
              <w:rPr>
                <w:rFonts w:ascii="Arial" w:hAnsi="Arial" w:cs="Arial"/>
                <w:color w:val="1F497D" w:themeColor="text2"/>
                <w:sz w:val="24"/>
                <w:szCs w:val="24"/>
              </w:rPr>
            </w:pPr>
            <w:r>
              <w:rPr>
                <w:rFonts w:ascii="Arial" w:hAnsi="Arial" w:cs="Arial"/>
                <w:color w:val="1F497D" w:themeColor="text2"/>
                <w:sz w:val="24"/>
                <w:szCs w:val="24"/>
              </w:rPr>
              <w:t>N°</w:t>
            </w:r>
            <w:r w:rsidR="001D3D48">
              <w:rPr>
                <w:rFonts w:ascii="Arial" w:hAnsi="Arial" w:cs="Arial"/>
                <w:color w:val="1F497D" w:themeColor="text2"/>
                <w:sz w:val="24"/>
                <w:szCs w:val="24"/>
              </w:rPr>
              <w:t>14 VE02163</w:t>
            </w:r>
          </w:p>
        </w:tc>
        <w:tc>
          <w:tcPr>
            <w:tcW w:w="4594" w:type="dxa"/>
          </w:tcPr>
          <w:p w:rsidR="008057A0" w:rsidRDefault="0005288D" w:rsidP="00E37FD7">
            <w:pPr>
              <w:rPr>
                <w:rFonts w:ascii="Arial" w:hAnsi="Arial" w:cs="Arial"/>
                <w:color w:val="FF0000"/>
                <w:sz w:val="24"/>
                <w:szCs w:val="24"/>
              </w:rPr>
            </w:pPr>
            <w:r>
              <w:rPr>
                <w:rFonts w:ascii="Arial" w:hAnsi="Arial" w:cs="Arial"/>
                <w:color w:val="FF0000"/>
                <w:sz w:val="24"/>
                <w:szCs w:val="24"/>
              </w:rPr>
              <w:t xml:space="preserve">Un PSE est négocié avec les OS au sein d’une </w:t>
            </w:r>
            <w:r w:rsidR="00035726">
              <w:rPr>
                <w:rFonts w:ascii="Arial" w:hAnsi="Arial" w:cs="Arial"/>
                <w:color w:val="FF0000"/>
                <w:sz w:val="24"/>
                <w:szCs w:val="24"/>
              </w:rPr>
              <w:t xml:space="preserve">entreprise. Un accord majoritaire est signé par la CFDT et la CFTC. </w:t>
            </w:r>
          </w:p>
          <w:p w:rsidR="00035726" w:rsidRDefault="00035726" w:rsidP="00E37FD7">
            <w:pPr>
              <w:rPr>
                <w:rFonts w:ascii="Arial" w:hAnsi="Arial" w:cs="Arial"/>
                <w:color w:val="FF0000"/>
                <w:sz w:val="24"/>
                <w:szCs w:val="24"/>
              </w:rPr>
            </w:pPr>
            <w:r>
              <w:rPr>
                <w:rFonts w:ascii="Arial" w:hAnsi="Arial" w:cs="Arial"/>
                <w:color w:val="FF0000"/>
                <w:sz w:val="24"/>
                <w:szCs w:val="24"/>
              </w:rPr>
              <w:t xml:space="preserve">Une OS conteste la validité de l’accord devant le </w:t>
            </w:r>
            <w:r w:rsidR="00D00CFA">
              <w:rPr>
                <w:rFonts w:ascii="Arial" w:hAnsi="Arial" w:cs="Arial"/>
                <w:color w:val="FF0000"/>
                <w:sz w:val="24"/>
                <w:szCs w:val="24"/>
              </w:rPr>
              <w:t>tribunal</w:t>
            </w:r>
            <w:r>
              <w:rPr>
                <w:rFonts w:ascii="Arial" w:hAnsi="Arial" w:cs="Arial"/>
                <w:color w:val="FF0000"/>
                <w:sz w:val="24"/>
                <w:szCs w:val="24"/>
              </w:rPr>
              <w:t xml:space="preserve"> administratif qui la déboute, puis devant la Cour administrative d’appel.</w:t>
            </w:r>
          </w:p>
          <w:p w:rsidR="00035726" w:rsidRDefault="00035726" w:rsidP="00E37FD7">
            <w:pPr>
              <w:rPr>
                <w:rFonts w:ascii="Arial" w:hAnsi="Arial" w:cs="Arial"/>
                <w:color w:val="FF0000"/>
                <w:sz w:val="24"/>
                <w:szCs w:val="24"/>
              </w:rPr>
            </w:pPr>
            <w:r>
              <w:rPr>
                <w:rFonts w:ascii="Arial" w:hAnsi="Arial" w:cs="Arial"/>
                <w:color w:val="FF0000"/>
                <w:sz w:val="24"/>
                <w:szCs w:val="24"/>
              </w:rPr>
              <w:t>La contestation porte :</w:t>
            </w:r>
          </w:p>
          <w:p w:rsidR="00035726" w:rsidRDefault="00035726" w:rsidP="00035726">
            <w:pPr>
              <w:pStyle w:val="Paragraphedeliste"/>
              <w:numPr>
                <w:ilvl w:val="0"/>
                <w:numId w:val="2"/>
              </w:numPr>
              <w:rPr>
                <w:rFonts w:ascii="Arial" w:hAnsi="Arial" w:cs="Arial"/>
                <w:color w:val="FF0000"/>
                <w:sz w:val="24"/>
                <w:szCs w:val="24"/>
              </w:rPr>
            </w:pPr>
            <w:r>
              <w:rPr>
                <w:rFonts w:ascii="Arial" w:hAnsi="Arial" w:cs="Arial"/>
                <w:color w:val="FF0000"/>
                <w:sz w:val="24"/>
                <w:szCs w:val="24"/>
              </w:rPr>
              <w:t>Sur la validité du mandat des DS de la CFTC</w:t>
            </w:r>
          </w:p>
          <w:p w:rsidR="00035726" w:rsidRDefault="00035726" w:rsidP="00035726">
            <w:pPr>
              <w:pStyle w:val="Paragraphedeliste"/>
              <w:numPr>
                <w:ilvl w:val="0"/>
                <w:numId w:val="2"/>
              </w:numPr>
              <w:rPr>
                <w:rFonts w:ascii="Arial" w:hAnsi="Arial" w:cs="Arial"/>
                <w:color w:val="FF0000"/>
                <w:sz w:val="24"/>
                <w:szCs w:val="24"/>
              </w:rPr>
            </w:pPr>
            <w:r>
              <w:rPr>
                <w:rFonts w:ascii="Arial" w:hAnsi="Arial" w:cs="Arial"/>
                <w:color w:val="FF0000"/>
                <w:sz w:val="24"/>
                <w:szCs w:val="24"/>
              </w:rPr>
              <w:t>Un contrôle insuffisant par la DIRECCTE qui a validé l’accord.</w:t>
            </w:r>
          </w:p>
          <w:p w:rsidR="00035726" w:rsidRDefault="00035726" w:rsidP="00035726">
            <w:pPr>
              <w:ind w:left="360"/>
              <w:rPr>
                <w:rFonts w:ascii="Arial" w:hAnsi="Arial" w:cs="Arial"/>
                <w:color w:val="FF0000"/>
                <w:sz w:val="24"/>
                <w:szCs w:val="24"/>
              </w:rPr>
            </w:pPr>
          </w:p>
          <w:p w:rsidR="00D542C9" w:rsidRDefault="00035726" w:rsidP="00035726">
            <w:pPr>
              <w:rPr>
                <w:rFonts w:ascii="Arial" w:hAnsi="Arial" w:cs="Arial"/>
                <w:color w:val="FF0000"/>
                <w:sz w:val="24"/>
                <w:szCs w:val="24"/>
              </w:rPr>
            </w:pPr>
            <w:r>
              <w:rPr>
                <w:rFonts w:ascii="Arial" w:hAnsi="Arial" w:cs="Arial"/>
                <w:color w:val="FF0000"/>
                <w:sz w:val="24"/>
                <w:szCs w:val="24"/>
              </w:rPr>
              <w:t>Quelles sont les conditions de validité des PSE négociés ?</w:t>
            </w:r>
            <w:r w:rsidR="00D30386">
              <w:rPr>
                <w:rFonts w:ascii="Arial" w:hAnsi="Arial" w:cs="Arial"/>
                <w:color w:val="FF0000"/>
                <w:sz w:val="24"/>
                <w:szCs w:val="24"/>
              </w:rPr>
              <w:t xml:space="preserve"> </w:t>
            </w:r>
          </w:p>
          <w:p w:rsidR="00D542C9" w:rsidRDefault="00D542C9" w:rsidP="00035726">
            <w:pPr>
              <w:rPr>
                <w:rFonts w:ascii="Arial" w:hAnsi="Arial" w:cs="Arial"/>
                <w:color w:val="FF0000"/>
                <w:sz w:val="24"/>
                <w:szCs w:val="24"/>
              </w:rPr>
            </w:pPr>
          </w:p>
          <w:p w:rsidR="00035726" w:rsidRPr="00035726" w:rsidRDefault="00D30386" w:rsidP="00035726">
            <w:pPr>
              <w:rPr>
                <w:rFonts w:ascii="Arial" w:hAnsi="Arial" w:cs="Arial"/>
                <w:color w:val="FF0000"/>
                <w:sz w:val="24"/>
                <w:szCs w:val="24"/>
              </w:rPr>
            </w:pPr>
            <w:r>
              <w:rPr>
                <w:rFonts w:ascii="Arial" w:hAnsi="Arial" w:cs="Arial"/>
                <w:color w:val="FF0000"/>
                <w:sz w:val="24"/>
                <w:szCs w:val="24"/>
              </w:rPr>
              <w:t>Quelles conditions doivent être remplies par les OS</w:t>
            </w:r>
            <w:r w:rsidR="00A21B5E">
              <w:rPr>
                <w:rFonts w:ascii="Arial" w:hAnsi="Arial" w:cs="Arial"/>
                <w:color w:val="FF0000"/>
                <w:sz w:val="24"/>
                <w:szCs w:val="24"/>
              </w:rPr>
              <w:t> ?</w:t>
            </w:r>
          </w:p>
          <w:p w:rsidR="00035726" w:rsidRPr="00A76761" w:rsidRDefault="00035726" w:rsidP="00E37FD7">
            <w:pPr>
              <w:rPr>
                <w:rFonts w:ascii="Arial" w:hAnsi="Arial" w:cs="Arial"/>
                <w:color w:val="FF0000"/>
                <w:sz w:val="24"/>
                <w:szCs w:val="24"/>
              </w:rPr>
            </w:pPr>
          </w:p>
        </w:tc>
        <w:tc>
          <w:tcPr>
            <w:tcW w:w="5599" w:type="dxa"/>
          </w:tcPr>
          <w:p w:rsidR="008D6DD1" w:rsidRDefault="00035726" w:rsidP="00E37FD7">
            <w:pPr>
              <w:rPr>
                <w:rFonts w:ascii="Arial" w:hAnsi="Arial" w:cs="Arial"/>
                <w:color w:val="1F497D" w:themeColor="text2"/>
                <w:sz w:val="24"/>
                <w:szCs w:val="24"/>
              </w:rPr>
            </w:pPr>
            <w:r>
              <w:rPr>
                <w:rFonts w:ascii="Arial" w:hAnsi="Arial" w:cs="Arial"/>
                <w:color w:val="1F497D" w:themeColor="text2"/>
                <w:sz w:val="24"/>
                <w:szCs w:val="24"/>
              </w:rPr>
              <w:t>La Cour d’appel de Versailles diss</w:t>
            </w:r>
            <w:r w:rsidR="00A21B5E">
              <w:rPr>
                <w:rFonts w:ascii="Arial" w:hAnsi="Arial" w:cs="Arial"/>
                <w:color w:val="1F497D" w:themeColor="text2"/>
                <w:sz w:val="24"/>
                <w:szCs w:val="24"/>
              </w:rPr>
              <w:t>èque sa réponse en trois temps </w:t>
            </w:r>
          </w:p>
          <w:p w:rsidR="00035726" w:rsidRDefault="00F24844" w:rsidP="00F24844">
            <w:pPr>
              <w:pStyle w:val="Paragraphedeliste"/>
              <w:numPr>
                <w:ilvl w:val="0"/>
                <w:numId w:val="2"/>
              </w:numPr>
              <w:rPr>
                <w:rFonts w:ascii="Arial" w:hAnsi="Arial" w:cs="Arial"/>
                <w:color w:val="1F497D" w:themeColor="text2"/>
                <w:sz w:val="24"/>
                <w:szCs w:val="24"/>
              </w:rPr>
            </w:pPr>
            <w:r w:rsidRPr="00F24844">
              <w:rPr>
                <w:rFonts w:ascii="Arial" w:hAnsi="Arial" w:cs="Arial"/>
                <w:color w:val="1F497D" w:themeColor="text2"/>
                <w:sz w:val="24"/>
                <w:szCs w:val="24"/>
              </w:rPr>
              <w:t>Peu avant la négociation d</w:t>
            </w:r>
            <w:r w:rsidR="00035726" w:rsidRPr="00F24844">
              <w:rPr>
                <w:rFonts w:ascii="Arial" w:hAnsi="Arial" w:cs="Arial"/>
                <w:color w:val="1F497D" w:themeColor="text2"/>
                <w:sz w:val="24"/>
                <w:szCs w:val="24"/>
              </w:rPr>
              <w:t xml:space="preserve">u PSE des élections avaient eu lieu. </w:t>
            </w:r>
            <w:r w:rsidRPr="00F24844">
              <w:rPr>
                <w:rFonts w:ascii="Arial" w:hAnsi="Arial" w:cs="Arial"/>
                <w:color w:val="1F497D" w:themeColor="text2"/>
                <w:sz w:val="24"/>
                <w:szCs w:val="24"/>
              </w:rPr>
              <w:t>Les DS de la CFTC n’avaient pas été redésignés.</w:t>
            </w:r>
          </w:p>
          <w:p w:rsidR="00F24844" w:rsidRDefault="00F24844" w:rsidP="00F24844">
            <w:pPr>
              <w:pStyle w:val="Paragraphedeliste"/>
              <w:numPr>
                <w:ilvl w:val="0"/>
                <w:numId w:val="2"/>
              </w:numPr>
              <w:rPr>
                <w:rFonts w:ascii="Arial" w:hAnsi="Arial" w:cs="Arial"/>
                <w:color w:val="1F497D" w:themeColor="text2"/>
                <w:sz w:val="24"/>
                <w:szCs w:val="24"/>
              </w:rPr>
            </w:pPr>
            <w:r>
              <w:rPr>
                <w:rFonts w:ascii="Arial" w:hAnsi="Arial" w:cs="Arial"/>
                <w:color w:val="1F497D" w:themeColor="text2"/>
                <w:sz w:val="24"/>
                <w:szCs w:val="24"/>
              </w:rPr>
              <w:t>L’accord collectif ne répondait donc plus à la condition de validité (signature valable si une ou plusieurs O</w:t>
            </w:r>
            <w:r w:rsidR="00D23803">
              <w:rPr>
                <w:rFonts w:ascii="Arial" w:hAnsi="Arial" w:cs="Arial"/>
                <w:color w:val="1F497D" w:themeColor="text2"/>
                <w:sz w:val="24"/>
                <w:szCs w:val="24"/>
              </w:rPr>
              <w:t>S représentatives ont recueilli</w:t>
            </w:r>
            <w:r>
              <w:rPr>
                <w:rFonts w:ascii="Arial" w:hAnsi="Arial" w:cs="Arial"/>
                <w:color w:val="1F497D" w:themeColor="text2"/>
                <w:sz w:val="24"/>
                <w:szCs w:val="24"/>
              </w:rPr>
              <w:t xml:space="preserve"> au moins 50 % des suffrages exprimés au 1</w:t>
            </w:r>
            <w:r w:rsidRPr="00F24844">
              <w:rPr>
                <w:rFonts w:ascii="Arial" w:hAnsi="Arial" w:cs="Arial"/>
                <w:color w:val="1F497D" w:themeColor="text2"/>
                <w:sz w:val="24"/>
                <w:szCs w:val="24"/>
                <w:vertAlign w:val="superscript"/>
              </w:rPr>
              <w:t>er</w:t>
            </w:r>
            <w:r>
              <w:rPr>
                <w:rFonts w:ascii="Arial" w:hAnsi="Arial" w:cs="Arial"/>
                <w:color w:val="1F497D" w:themeColor="text2"/>
                <w:sz w:val="24"/>
                <w:szCs w:val="24"/>
              </w:rPr>
              <w:t xml:space="preserve"> tour des dernières élections des titulaires au CE)</w:t>
            </w:r>
          </w:p>
          <w:p w:rsidR="00F24844" w:rsidRPr="00F24844" w:rsidRDefault="00F24844" w:rsidP="00F24844">
            <w:pPr>
              <w:pStyle w:val="Paragraphedeliste"/>
              <w:numPr>
                <w:ilvl w:val="0"/>
                <w:numId w:val="2"/>
              </w:numPr>
              <w:rPr>
                <w:rFonts w:ascii="Arial" w:hAnsi="Arial" w:cs="Arial"/>
                <w:color w:val="1F497D" w:themeColor="text2"/>
                <w:sz w:val="24"/>
                <w:szCs w:val="24"/>
              </w:rPr>
            </w:pPr>
            <w:r>
              <w:rPr>
                <w:rFonts w:ascii="Arial" w:hAnsi="Arial" w:cs="Arial"/>
                <w:color w:val="1F497D" w:themeColor="text2"/>
                <w:sz w:val="24"/>
                <w:szCs w:val="24"/>
              </w:rPr>
              <w:t>Le DIRECCTE n’a pas opéré le contrôle de la validité des mandats des OS signataires</w:t>
            </w:r>
          </w:p>
          <w:p w:rsidR="00F24844" w:rsidRDefault="00F24844" w:rsidP="00035726">
            <w:pPr>
              <w:rPr>
                <w:rFonts w:ascii="Arial" w:hAnsi="Arial" w:cs="Arial"/>
                <w:color w:val="1F497D" w:themeColor="text2"/>
                <w:sz w:val="24"/>
                <w:szCs w:val="24"/>
              </w:rPr>
            </w:pPr>
          </w:p>
          <w:p w:rsidR="00F24844" w:rsidRDefault="00F24844" w:rsidP="00035726">
            <w:pPr>
              <w:rPr>
                <w:rFonts w:ascii="Arial" w:hAnsi="Arial" w:cs="Arial"/>
                <w:color w:val="1F497D" w:themeColor="text2"/>
                <w:sz w:val="24"/>
                <w:szCs w:val="24"/>
              </w:rPr>
            </w:pPr>
            <w:r>
              <w:rPr>
                <w:rFonts w:ascii="Arial" w:hAnsi="Arial" w:cs="Arial"/>
                <w:color w:val="1F497D" w:themeColor="text2"/>
                <w:sz w:val="24"/>
                <w:szCs w:val="24"/>
              </w:rPr>
              <w:t>La Cour d’appel de Versailles a annulé la validation du DIRECCTE. Un recours devant le Conseil d’Etat a été déposé.</w:t>
            </w:r>
          </w:p>
          <w:p w:rsidR="00727AF8" w:rsidRDefault="00727AF8" w:rsidP="00035726">
            <w:pPr>
              <w:rPr>
                <w:rFonts w:ascii="Arial" w:hAnsi="Arial" w:cs="Arial"/>
                <w:color w:val="1F497D" w:themeColor="text2"/>
                <w:sz w:val="24"/>
                <w:szCs w:val="24"/>
              </w:rPr>
            </w:pPr>
          </w:p>
          <w:p w:rsidR="00727AF8" w:rsidRDefault="00727AF8" w:rsidP="00035726">
            <w:pPr>
              <w:rPr>
                <w:rFonts w:ascii="Arial" w:hAnsi="Arial" w:cs="Arial"/>
                <w:color w:val="1F497D" w:themeColor="text2"/>
                <w:sz w:val="24"/>
                <w:szCs w:val="24"/>
              </w:rPr>
            </w:pPr>
          </w:p>
          <w:p w:rsidR="00727AF8" w:rsidRDefault="00F24844" w:rsidP="00F24844">
            <w:pPr>
              <w:jc w:val="center"/>
              <w:rPr>
                <w:rFonts w:ascii="Arial" w:hAnsi="Arial" w:cs="Arial"/>
                <w:b/>
                <w:color w:val="FF0000"/>
                <w:sz w:val="24"/>
                <w:szCs w:val="24"/>
              </w:rPr>
            </w:pPr>
            <w:r>
              <w:rPr>
                <w:rFonts w:ascii="Arial" w:hAnsi="Arial" w:cs="Arial"/>
                <w:b/>
                <w:color w:val="FF0000"/>
                <w:sz w:val="24"/>
                <w:szCs w:val="24"/>
              </w:rPr>
              <w:t>CE QU’IL FAUT RETENIR :</w:t>
            </w:r>
          </w:p>
          <w:p w:rsidR="00F24844" w:rsidRDefault="00F71E42" w:rsidP="00F24844">
            <w:pPr>
              <w:jc w:val="center"/>
              <w:rPr>
                <w:rFonts w:ascii="Arial" w:hAnsi="Arial" w:cs="Arial"/>
                <w:color w:val="FF0000"/>
                <w:sz w:val="24"/>
                <w:szCs w:val="24"/>
              </w:rPr>
            </w:pPr>
            <w:r>
              <w:rPr>
                <w:rFonts w:ascii="Arial" w:hAnsi="Arial" w:cs="Arial"/>
                <w:color w:val="FF0000"/>
                <w:sz w:val="24"/>
                <w:szCs w:val="24"/>
              </w:rPr>
              <w:t>Depuis la loi du 20 août</w:t>
            </w:r>
            <w:r w:rsidR="00F24844">
              <w:rPr>
                <w:rFonts w:ascii="Arial" w:hAnsi="Arial" w:cs="Arial"/>
                <w:color w:val="FF0000"/>
                <w:sz w:val="24"/>
                <w:szCs w:val="24"/>
              </w:rPr>
              <w:t xml:space="preserve"> 2008, le mandat de DS (de DSC) prend fin lors du renouvellement des institutions représentatives dans l’entreprise.</w:t>
            </w:r>
          </w:p>
          <w:p w:rsidR="00F24844" w:rsidRDefault="00F24844" w:rsidP="00F24844">
            <w:pPr>
              <w:jc w:val="center"/>
              <w:rPr>
                <w:rFonts w:ascii="Arial" w:hAnsi="Arial" w:cs="Arial"/>
                <w:color w:val="FF0000"/>
                <w:sz w:val="24"/>
                <w:szCs w:val="24"/>
              </w:rPr>
            </w:pPr>
            <w:r>
              <w:rPr>
                <w:rFonts w:ascii="Arial" w:hAnsi="Arial" w:cs="Arial"/>
                <w:color w:val="FF0000"/>
                <w:sz w:val="24"/>
                <w:szCs w:val="24"/>
              </w:rPr>
              <w:t>Même si l’organisation syndicale et l’ancien DS obtiennent à nouveau le score de 10 %, l’organisation syndicale doit MANDATER ET NOTIFIER CETTE DESIGNATION A L’EMPLOYEUR.</w:t>
            </w:r>
          </w:p>
          <w:p w:rsidR="00F24844" w:rsidRDefault="00F24844" w:rsidP="00F24844">
            <w:pPr>
              <w:jc w:val="center"/>
              <w:rPr>
                <w:rFonts w:ascii="Arial" w:hAnsi="Arial" w:cs="Arial"/>
                <w:color w:val="FF0000"/>
                <w:sz w:val="24"/>
                <w:szCs w:val="24"/>
              </w:rPr>
            </w:pPr>
          </w:p>
          <w:p w:rsidR="00F24844" w:rsidRDefault="00F24844" w:rsidP="00F24844">
            <w:pPr>
              <w:jc w:val="center"/>
              <w:rPr>
                <w:rFonts w:ascii="Arial" w:hAnsi="Arial" w:cs="Arial"/>
                <w:color w:val="FF0000"/>
                <w:sz w:val="24"/>
                <w:szCs w:val="24"/>
              </w:rPr>
            </w:pPr>
            <w:r>
              <w:rPr>
                <w:rFonts w:ascii="Arial" w:hAnsi="Arial" w:cs="Arial"/>
                <w:color w:val="FF0000"/>
                <w:sz w:val="24"/>
                <w:szCs w:val="24"/>
              </w:rPr>
              <w:t xml:space="preserve">En l’absence de nouvelle désignation en bonne et due forme, tout intéressé peut faire constater l’expiration du mandat sans que puisse lui être opposé le délai de forclusion de 15 jours pour contester cette désignation. </w:t>
            </w:r>
          </w:p>
          <w:p w:rsidR="00F24844" w:rsidRDefault="00F24844" w:rsidP="00F24844">
            <w:pPr>
              <w:jc w:val="center"/>
              <w:rPr>
                <w:rFonts w:ascii="Arial" w:hAnsi="Arial" w:cs="Arial"/>
                <w:color w:val="FF0000"/>
                <w:sz w:val="24"/>
                <w:szCs w:val="24"/>
              </w:rPr>
            </w:pPr>
          </w:p>
          <w:p w:rsidR="00F24844" w:rsidRDefault="00F24844" w:rsidP="00F24844">
            <w:pPr>
              <w:jc w:val="center"/>
              <w:rPr>
                <w:rFonts w:ascii="Arial" w:hAnsi="Arial" w:cs="Arial"/>
                <w:color w:val="FF0000"/>
                <w:sz w:val="24"/>
                <w:szCs w:val="24"/>
              </w:rPr>
            </w:pPr>
            <w:r>
              <w:rPr>
                <w:rFonts w:ascii="Arial" w:hAnsi="Arial" w:cs="Arial"/>
                <w:color w:val="FF0000"/>
                <w:sz w:val="24"/>
                <w:szCs w:val="24"/>
              </w:rPr>
              <w:t>NOUVELLE ELECTION </w:t>
            </w:r>
          </w:p>
          <w:p w:rsidR="00F24844" w:rsidRDefault="00F24844" w:rsidP="00F24844">
            <w:pPr>
              <w:jc w:val="center"/>
              <w:rPr>
                <w:rFonts w:ascii="Arial" w:hAnsi="Arial" w:cs="Arial"/>
                <w:color w:val="FF0000"/>
                <w:sz w:val="24"/>
                <w:szCs w:val="24"/>
              </w:rPr>
            </w:pPr>
            <w:r>
              <w:rPr>
                <w:rFonts w:ascii="Arial" w:hAnsi="Arial" w:cs="Arial"/>
                <w:color w:val="FF0000"/>
                <w:sz w:val="24"/>
                <w:szCs w:val="24"/>
              </w:rPr>
              <w:t>=</w:t>
            </w:r>
          </w:p>
          <w:p w:rsidR="00F24844" w:rsidRPr="00F24844" w:rsidRDefault="00F24844" w:rsidP="00F24844">
            <w:pPr>
              <w:jc w:val="center"/>
              <w:rPr>
                <w:rFonts w:ascii="Arial" w:hAnsi="Arial" w:cs="Arial"/>
                <w:color w:val="FF0000"/>
                <w:sz w:val="24"/>
                <w:szCs w:val="24"/>
              </w:rPr>
            </w:pPr>
            <w:r>
              <w:rPr>
                <w:rFonts w:ascii="Arial" w:hAnsi="Arial" w:cs="Arial"/>
                <w:color w:val="FF0000"/>
                <w:sz w:val="24"/>
                <w:szCs w:val="24"/>
              </w:rPr>
              <w:t>NOUVELLE DESIGNATION</w:t>
            </w:r>
          </w:p>
          <w:p w:rsidR="00727AF8" w:rsidRDefault="00727AF8" w:rsidP="00035726">
            <w:pPr>
              <w:rPr>
                <w:rFonts w:ascii="Arial" w:hAnsi="Arial" w:cs="Arial"/>
                <w:color w:val="1F497D" w:themeColor="text2"/>
                <w:sz w:val="24"/>
                <w:szCs w:val="24"/>
              </w:rPr>
            </w:pPr>
          </w:p>
          <w:p w:rsidR="00727AF8" w:rsidRDefault="00727AF8" w:rsidP="00035726">
            <w:pPr>
              <w:rPr>
                <w:rFonts w:ascii="Arial" w:hAnsi="Arial" w:cs="Arial"/>
                <w:color w:val="1F497D" w:themeColor="text2"/>
                <w:sz w:val="24"/>
                <w:szCs w:val="24"/>
              </w:rPr>
            </w:pPr>
          </w:p>
          <w:p w:rsidR="00727AF8" w:rsidRDefault="00727AF8" w:rsidP="00035726">
            <w:pPr>
              <w:rPr>
                <w:rFonts w:ascii="Arial" w:hAnsi="Arial" w:cs="Arial"/>
                <w:color w:val="1F497D" w:themeColor="text2"/>
                <w:sz w:val="24"/>
                <w:szCs w:val="24"/>
              </w:rPr>
            </w:pPr>
          </w:p>
          <w:p w:rsidR="00727AF8" w:rsidRDefault="00727AF8" w:rsidP="00035726">
            <w:pPr>
              <w:rPr>
                <w:rFonts w:ascii="Arial" w:hAnsi="Arial" w:cs="Arial"/>
                <w:color w:val="1F497D" w:themeColor="text2"/>
                <w:sz w:val="24"/>
                <w:szCs w:val="24"/>
              </w:rPr>
            </w:pPr>
          </w:p>
          <w:p w:rsidR="00727AF8" w:rsidRDefault="00727AF8" w:rsidP="00035726">
            <w:pPr>
              <w:rPr>
                <w:rFonts w:ascii="Arial" w:hAnsi="Arial" w:cs="Arial"/>
                <w:color w:val="1F497D" w:themeColor="text2"/>
                <w:sz w:val="24"/>
                <w:szCs w:val="24"/>
              </w:rPr>
            </w:pPr>
          </w:p>
          <w:p w:rsidR="00727AF8" w:rsidRDefault="00727AF8" w:rsidP="00035726">
            <w:pPr>
              <w:rPr>
                <w:rFonts w:ascii="Arial" w:hAnsi="Arial" w:cs="Arial"/>
                <w:color w:val="1F497D" w:themeColor="text2"/>
                <w:sz w:val="24"/>
                <w:szCs w:val="24"/>
              </w:rPr>
            </w:pPr>
          </w:p>
          <w:p w:rsidR="00727AF8" w:rsidRPr="00035726" w:rsidRDefault="00727AF8" w:rsidP="00035726">
            <w:pPr>
              <w:rPr>
                <w:rFonts w:ascii="Arial" w:hAnsi="Arial" w:cs="Arial"/>
                <w:color w:val="1F497D" w:themeColor="text2"/>
                <w:sz w:val="24"/>
                <w:szCs w:val="24"/>
              </w:rPr>
            </w:pPr>
          </w:p>
        </w:tc>
      </w:tr>
      <w:tr w:rsidR="00727AF8" w:rsidRPr="00ED7657" w:rsidTr="00327B79">
        <w:trPr>
          <w:trHeight w:val="810"/>
        </w:trPr>
        <w:tc>
          <w:tcPr>
            <w:tcW w:w="2737" w:type="dxa"/>
          </w:tcPr>
          <w:p w:rsidR="005470E9" w:rsidRDefault="005470E9" w:rsidP="00825452">
            <w:pPr>
              <w:rPr>
                <w:rFonts w:ascii="Arial" w:hAnsi="Arial" w:cs="Arial"/>
                <w:color w:val="1F497D" w:themeColor="text2"/>
                <w:sz w:val="24"/>
                <w:szCs w:val="24"/>
              </w:rPr>
            </w:pPr>
          </w:p>
          <w:p w:rsidR="005470E9" w:rsidRDefault="005470E9" w:rsidP="00825452">
            <w:pPr>
              <w:rPr>
                <w:rFonts w:ascii="Arial" w:hAnsi="Arial" w:cs="Arial"/>
                <w:color w:val="1F497D" w:themeColor="text2"/>
                <w:sz w:val="24"/>
                <w:szCs w:val="24"/>
              </w:rPr>
            </w:pPr>
          </w:p>
          <w:p w:rsidR="005470E9" w:rsidRDefault="005470E9" w:rsidP="00825452">
            <w:pPr>
              <w:rPr>
                <w:rFonts w:ascii="Arial" w:hAnsi="Arial" w:cs="Arial"/>
                <w:color w:val="1F497D" w:themeColor="text2"/>
                <w:sz w:val="24"/>
                <w:szCs w:val="24"/>
              </w:rPr>
            </w:pPr>
          </w:p>
          <w:p w:rsidR="005470E9" w:rsidRDefault="005470E9" w:rsidP="00825452">
            <w:pPr>
              <w:rPr>
                <w:rFonts w:ascii="Arial" w:hAnsi="Arial" w:cs="Arial"/>
                <w:color w:val="1F497D" w:themeColor="text2"/>
                <w:sz w:val="24"/>
                <w:szCs w:val="24"/>
              </w:rPr>
            </w:pPr>
          </w:p>
          <w:p w:rsidR="005470E9" w:rsidRDefault="005470E9" w:rsidP="00825452">
            <w:pPr>
              <w:rPr>
                <w:rFonts w:ascii="Arial" w:hAnsi="Arial" w:cs="Arial"/>
                <w:color w:val="1F497D" w:themeColor="text2"/>
                <w:sz w:val="24"/>
                <w:szCs w:val="24"/>
              </w:rPr>
            </w:pPr>
          </w:p>
          <w:p w:rsidR="005470E9" w:rsidRDefault="005470E9" w:rsidP="00825452">
            <w:pPr>
              <w:rPr>
                <w:rFonts w:ascii="Arial" w:hAnsi="Arial" w:cs="Arial"/>
                <w:color w:val="1F497D" w:themeColor="text2"/>
                <w:sz w:val="24"/>
                <w:szCs w:val="24"/>
              </w:rPr>
            </w:pPr>
          </w:p>
          <w:p w:rsidR="00727AF8" w:rsidRDefault="00727AF8" w:rsidP="00825452">
            <w:pPr>
              <w:rPr>
                <w:rFonts w:ascii="Arial" w:hAnsi="Arial" w:cs="Arial"/>
                <w:color w:val="1F497D" w:themeColor="text2"/>
                <w:sz w:val="24"/>
                <w:szCs w:val="24"/>
              </w:rPr>
            </w:pPr>
            <w:r>
              <w:rPr>
                <w:rFonts w:ascii="Arial" w:hAnsi="Arial" w:cs="Arial"/>
                <w:color w:val="1F497D" w:themeColor="text2"/>
                <w:sz w:val="24"/>
                <w:szCs w:val="24"/>
              </w:rPr>
              <w:t>RENOUVELLEMENT DU CHSCT</w:t>
            </w:r>
          </w:p>
          <w:p w:rsidR="00727AF8" w:rsidRDefault="00727AF8" w:rsidP="00825452">
            <w:pPr>
              <w:rPr>
                <w:rFonts w:ascii="Arial" w:hAnsi="Arial" w:cs="Arial"/>
                <w:color w:val="1F497D" w:themeColor="text2"/>
                <w:sz w:val="24"/>
                <w:szCs w:val="24"/>
              </w:rPr>
            </w:pPr>
          </w:p>
          <w:p w:rsidR="00727AF8" w:rsidRDefault="00727AF8" w:rsidP="00825452">
            <w:pPr>
              <w:rPr>
                <w:rFonts w:ascii="Arial" w:hAnsi="Arial" w:cs="Arial"/>
                <w:color w:val="1F497D" w:themeColor="text2"/>
                <w:sz w:val="24"/>
                <w:szCs w:val="24"/>
              </w:rPr>
            </w:pPr>
            <w:r>
              <w:rPr>
                <w:rFonts w:ascii="Arial" w:hAnsi="Arial" w:cs="Arial"/>
                <w:color w:val="1F497D" w:themeColor="text2"/>
                <w:sz w:val="24"/>
                <w:szCs w:val="24"/>
              </w:rPr>
              <w:t xml:space="preserve">DATE DU </w:t>
            </w:r>
            <w:r w:rsidR="00B147F2">
              <w:rPr>
                <w:rFonts w:ascii="Arial" w:hAnsi="Arial" w:cs="Arial"/>
                <w:color w:val="1F497D" w:themeColor="text2"/>
                <w:sz w:val="24"/>
                <w:szCs w:val="24"/>
              </w:rPr>
              <w:t>SCRUTIN</w:t>
            </w:r>
          </w:p>
        </w:tc>
        <w:tc>
          <w:tcPr>
            <w:tcW w:w="1813" w:type="dxa"/>
          </w:tcPr>
          <w:p w:rsidR="00FC0E92" w:rsidRDefault="00FC0E92" w:rsidP="008057A0">
            <w:pPr>
              <w:rPr>
                <w:rFonts w:ascii="Arial" w:hAnsi="Arial" w:cs="Arial"/>
                <w:color w:val="1F497D" w:themeColor="text2"/>
                <w:sz w:val="24"/>
                <w:szCs w:val="24"/>
              </w:rPr>
            </w:pPr>
          </w:p>
          <w:p w:rsidR="00FC0E92" w:rsidRDefault="00FC0E92" w:rsidP="008057A0">
            <w:pPr>
              <w:rPr>
                <w:rFonts w:ascii="Arial" w:hAnsi="Arial" w:cs="Arial"/>
                <w:color w:val="1F497D" w:themeColor="text2"/>
                <w:sz w:val="24"/>
                <w:szCs w:val="24"/>
              </w:rPr>
            </w:pPr>
          </w:p>
          <w:p w:rsidR="00FC0E92" w:rsidRDefault="00FC0E92" w:rsidP="008057A0">
            <w:pPr>
              <w:rPr>
                <w:rFonts w:ascii="Arial" w:hAnsi="Arial" w:cs="Arial"/>
                <w:color w:val="1F497D" w:themeColor="text2"/>
                <w:sz w:val="24"/>
                <w:szCs w:val="24"/>
              </w:rPr>
            </w:pPr>
          </w:p>
          <w:p w:rsidR="00FC0E92" w:rsidRDefault="00FC0E92" w:rsidP="008057A0">
            <w:pPr>
              <w:rPr>
                <w:rFonts w:ascii="Arial" w:hAnsi="Arial" w:cs="Arial"/>
                <w:color w:val="1F497D" w:themeColor="text2"/>
                <w:sz w:val="24"/>
                <w:szCs w:val="24"/>
              </w:rPr>
            </w:pPr>
          </w:p>
          <w:p w:rsidR="00FC0E92" w:rsidRDefault="00FC0E92" w:rsidP="008057A0">
            <w:pPr>
              <w:rPr>
                <w:rFonts w:ascii="Arial" w:hAnsi="Arial" w:cs="Arial"/>
                <w:color w:val="1F497D" w:themeColor="text2"/>
                <w:sz w:val="24"/>
                <w:szCs w:val="24"/>
              </w:rPr>
            </w:pPr>
          </w:p>
          <w:p w:rsidR="00FC0E92" w:rsidRDefault="00FC0E92" w:rsidP="008057A0">
            <w:pPr>
              <w:rPr>
                <w:rFonts w:ascii="Arial" w:hAnsi="Arial" w:cs="Arial"/>
                <w:color w:val="1F497D" w:themeColor="text2"/>
                <w:sz w:val="24"/>
                <w:szCs w:val="24"/>
              </w:rPr>
            </w:pPr>
          </w:p>
          <w:p w:rsidR="00727AF8" w:rsidRDefault="00B147F2" w:rsidP="008057A0">
            <w:pPr>
              <w:rPr>
                <w:rFonts w:ascii="Arial" w:hAnsi="Arial" w:cs="Arial"/>
                <w:color w:val="1F497D" w:themeColor="text2"/>
                <w:sz w:val="24"/>
                <w:szCs w:val="24"/>
              </w:rPr>
            </w:pPr>
            <w:r>
              <w:rPr>
                <w:rFonts w:ascii="Arial" w:hAnsi="Arial" w:cs="Arial"/>
                <w:color w:val="1F497D" w:themeColor="text2"/>
                <w:sz w:val="24"/>
                <w:szCs w:val="24"/>
              </w:rPr>
              <w:t>Cour de Cassation chambre Sociale</w:t>
            </w:r>
          </w:p>
          <w:p w:rsidR="00B147F2" w:rsidRDefault="00B147F2" w:rsidP="008057A0">
            <w:pPr>
              <w:rPr>
                <w:rFonts w:ascii="Arial" w:hAnsi="Arial" w:cs="Arial"/>
                <w:color w:val="1F497D" w:themeColor="text2"/>
                <w:sz w:val="24"/>
                <w:szCs w:val="24"/>
              </w:rPr>
            </w:pPr>
            <w:r>
              <w:rPr>
                <w:rFonts w:ascii="Arial" w:hAnsi="Arial" w:cs="Arial"/>
                <w:color w:val="1F497D" w:themeColor="text2"/>
                <w:sz w:val="24"/>
                <w:szCs w:val="24"/>
              </w:rPr>
              <w:t>8 octobre 2014</w:t>
            </w:r>
          </w:p>
          <w:p w:rsidR="00B147F2" w:rsidRDefault="00B147F2" w:rsidP="008057A0">
            <w:pPr>
              <w:rPr>
                <w:rFonts w:ascii="Arial" w:hAnsi="Arial" w:cs="Arial"/>
                <w:color w:val="1F497D" w:themeColor="text2"/>
                <w:sz w:val="24"/>
                <w:szCs w:val="24"/>
              </w:rPr>
            </w:pPr>
            <w:r>
              <w:rPr>
                <w:rFonts w:ascii="Arial" w:hAnsi="Arial" w:cs="Arial"/>
                <w:color w:val="1F497D" w:themeColor="text2"/>
                <w:sz w:val="24"/>
                <w:szCs w:val="24"/>
              </w:rPr>
              <w:t>N° 13-60.262</w:t>
            </w:r>
          </w:p>
        </w:tc>
        <w:tc>
          <w:tcPr>
            <w:tcW w:w="4594" w:type="dxa"/>
          </w:tcPr>
          <w:p w:rsidR="00FC0E92" w:rsidRDefault="00FC0E92" w:rsidP="00E37FD7">
            <w:pPr>
              <w:rPr>
                <w:rFonts w:ascii="Arial" w:hAnsi="Arial" w:cs="Arial"/>
                <w:color w:val="FF0000"/>
                <w:sz w:val="24"/>
                <w:szCs w:val="24"/>
              </w:rPr>
            </w:pPr>
          </w:p>
          <w:p w:rsidR="00FC0E92" w:rsidRDefault="00FC0E92" w:rsidP="00E37FD7">
            <w:pPr>
              <w:rPr>
                <w:rFonts w:ascii="Arial" w:hAnsi="Arial" w:cs="Arial"/>
                <w:color w:val="FF0000"/>
                <w:sz w:val="24"/>
                <w:szCs w:val="24"/>
              </w:rPr>
            </w:pPr>
          </w:p>
          <w:p w:rsidR="00FC0E92" w:rsidRDefault="00FC0E92" w:rsidP="00E37FD7">
            <w:pPr>
              <w:rPr>
                <w:rFonts w:ascii="Arial" w:hAnsi="Arial" w:cs="Arial"/>
                <w:color w:val="FF0000"/>
                <w:sz w:val="24"/>
                <w:szCs w:val="24"/>
              </w:rPr>
            </w:pPr>
          </w:p>
          <w:p w:rsidR="00FC0E92" w:rsidRDefault="00FC0E92" w:rsidP="00E37FD7">
            <w:pPr>
              <w:rPr>
                <w:rFonts w:ascii="Arial" w:hAnsi="Arial" w:cs="Arial"/>
                <w:color w:val="FF0000"/>
                <w:sz w:val="24"/>
                <w:szCs w:val="24"/>
              </w:rPr>
            </w:pPr>
          </w:p>
          <w:p w:rsidR="00FC0E92" w:rsidRDefault="00FC0E92" w:rsidP="00E37FD7">
            <w:pPr>
              <w:rPr>
                <w:rFonts w:ascii="Arial" w:hAnsi="Arial" w:cs="Arial"/>
                <w:color w:val="FF0000"/>
                <w:sz w:val="24"/>
                <w:szCs w:val="24"/>
              </w:rPr>
            </w:pPr>
          </w:p>
          <w:p w:rsidR="00FC0E92" w:rsidRDefault="00FC0E92" w:rsidP="00E37FD7">
            <w:pPr>
              <w:rPr>
                <w:rFonts w:ascii="Arial" w:hAnsi="Arial" w:cs="Arial"/>
                <w:color w:val="FF0000"/>
                <w:sz w:val="24"/>
                <w:szCs w:val="24"/>
              </w:rPr>
            </w:pPr>
          </w:p>
          <w:p w:rsidR="00727AF8" w:rsidRDefault="00B147F2" w:rsidP="00E37FD7">
            <w:pPr>
              <w:rPr>
                <w:rFonts w:ascii="Arial" w:hAnsi="Arial" w:cs="Arial"/>
                <w:color w:val="FF0000"/>
                <w:sz w:val="24"/>
                <w:szCs w:val="24"/>
              </w:rPr>
            </w:pPr>
            <w:r>
              <w:rPr>
                <w:rFonts w:ascii="Arial" w:hAnsi="Arial" w:cs="Arial"/>
                <w:color w:val="FF0000"/>
                <w:sz w:val="24"/>
                <w:szCs w:val="24"/>
              </w:rPr>
              <w:t>Des membres d’un CHSCT ont été désignés le 20 juillet 2011.</w:t>
            </w:r>
          </w:p>
          <w:p w:rsidR="005470E9" w:rsidRDefault="005470E9" w:rsidP="00E37FD7">
            <w:pPr>
              <w:rPr>
                <w:rFonts w:ascii="Arial" w:hAnsi="Arial" w:cs="Arial"/>
                <w:color w:val="FF0000"/>
                <w:sz w:val="24"/>
                <w:szCs w:val="24"/>
              </w:rPr>
            </w:pPr>
          </w:p>
          <w:p w:rsidR="00B147F2" w:rsidRDefault="00B147F2" w:rsidP="00E37FD7">
            <w:pPr>
              <w:rPr>
                <w:rFonts w:ascii="Arial" w:hAnsi="Arial" w:cs="Arial"/>
                <w:color w:val="FF0000"/>
                <w:sz w:val="24"/>
                <w:szCs w:val="24"/>
              </w:rPr>
            </w:pPr>
            <w:r>
              <w:rPr>
                <w:rFonts w:ascii="Arial" w:hAnsi="Arial" w:cs="Arial"/>
                <w:color w:val="FF0000"/>
                <w:sz w:val="24"/>
                <w:szCs w:val="24"/>
              </w:rPr>
              <w:t>Dès le 19 juillet 2013 l’employeur réunissait un collège désignatif afin de procéder au renouvellement du CHSCT.</w:t>
            </w:r>
          </w:p>
          <w:p w:rsidR="005470E9" w:rsidRDefault="005470E9" w:rsidP="00E37FD7">
            <w:pPr>
              <w:rPr>
                <w:rFonts w:ascii="Arial" w:hAnsi="Arial" w:cs="Arial"/>
                <w:color w:val="FF0000"/>
                <w:sz w:val="24"/>
                <w:szCs w:val="24"/>
              </w:rPr>
            </w:pPr>
          </w:p>
          <w:p w:rsidR="00B147F2" w:rsidRDefault="00B147F2" w:rsidP="00E37FD7">
            <w:pPr>
              <w:rPr>
                <w:rFonts w:ascii="Arial" w:hAnsi="Arial" w:cs="Arial"/>
                <w:color w:val="FF0000"/>
                <w:sz w:val="24"/>
                <w:szCs w:val="24"/>
              </w:rPr>
            </w:pPr>
            <w:r>
              <w:rPr>
                <w:rFonts w:ascii="Arial" w:hAnsi="Arial" w:cs="Arial"/>
                <w:color w:val="FF0000"/>
                <w:sz w:val="24"/>
                <w:szCs w:val="24"/>
              </w:rPr>
              <w:t>Un syndicat a demandé l’annulation des désignations des « nouveaux membres du CHSCT » appuyant sa requête sur les termes de l’article R 4163</w:t>
            </w:r>
            <w:r w:rsidR="005470E9">
              <w:rPr>
                <w:rFonts w:ascii="Arial" w:hAnsi="Arial" w:cs="Arial"/>
                <w:color w:val="FF0000"/>
                <w:sz w:val="24"/>
                <w:szCs w:val="24"/>
              </w:rPr>
              <w:t xml:space="preserve"> qui énonce : « le collège désignatif  doit être réuni lorsque le mandat vient à expiration »</w:t>
            </w:r>
          </w:p>
          <w:p w:rsidR="00D050EB" w:rsidRDefault="00D050EB" w:rsidP="00E37FD7">
            <w:pPr>
              <w:rPr>
                <w:rFonts w:ascii="Arial" w:hAnsi="Arial" w:cs="Arial"/>
                <w:color w:val="FF0000"/>
                <w:sz w:val="24"/>
                <w:szCs w:val="24"/>
              </w:rPr>
            </w:pPr>
          </w:p>
          <w:p w:rsidR="00D050EB" w:rsidRDefault="00D050EB" w:rsidP="00E37FD7">
            <w:pPr>
              <w:rPr>
                <w:rFonts w:ascii="Arial" w:hAnsi="Arial" w:cs="Arial"/>
                <w:color w:val="FF0000"/>
                <w:sz w:val="24"/>
                <w:szCs w:val="24"/>
              </w:rPr>
            </w:pPr>
            <w:r>
              <w:rPr>
                <w:rFonts w:ascii="Arial" w:hAnsi="Arial" w:cs="Arial"/>
                <w:color w:val="FF0000"/>
                <w:sz w:val="24"/>
                <w:szCs w:val="24"/>
              </w:rPr>
              <w:t>A quel moment le collège désignatif des membres du CHSCT doit-il être réuni ?</w:t>
            </w:r>
          </w:p>
          <w:p w:rsidR="00D050EB" w:rsidRDefault="00D050EB" w:rsidP="00E37FD7">
            <w:pPr>
              <w:rPr>
                <w:rFonts w:ascii="Arial" w:hAnsi="Arial" w:cs="Arial"/>
                <w:color w:val="FF0000"/>
                <w:sz w:val="24"/>
                <w:szCs w:val="24"/>
              </w:rPr>
            </w:pPr>
            <w:r>
              <w:rPr>
                <w:rFonts w:ascii="Arial" w:hAnsi="Arial" w:cs="Arial"/>
                <w:color w:val="FF0000"/>
                <w:sz w:val="24"/>
                <w:szCs w:val="24"/>
              </w:rPr>
              <w:t>Avant l’expiration des mandats ou après l’expiration des mandats ?</w:t>
            </w:r>
          </w:p>
        </w:tc>
        <w:tc>
          <w:tcPr>
            <w:tcW w:w="5599" w:type="dxa"/>
          </w:tcPr>
          <w:p w:rsidR="00727AF8" w:rsidRDefault="005470E9" w:rsidP="005470E9">
            <w:pPr>
              <w:jc w:val="center"/>
              <w:rPr>
                <w:rFonts w:ascii="Arial" w:hAnsi="Arial" w:cs="Arial"/>
                <w:b/>
                <w:color w:val="FF0000"/>
                <w:sz w:val="24"/>
                <w:szCs w:val="24"/>
              </w:rPr>
            </w:pPr>
            <w:r w:rsidRPr="005470E9">
              <w:rPr>
                <w:rFonts w:ascii="Arial" w:hAnsi="Arial" w:cs="Arial"/>
                <w:b/>
                <w:color w:val="FF0000"/>
                <w:sz w:val="24"/>
                <w:szCs w:val="24"/>
              </w:rPr>
              <w:t>Cet arrêt constitue un revirement de jurisprudence</w:t>
            </w:r>
          </w:p>
          <w:p w:rsidR="005470E9" w:rsidRDefault="005470E9" w:rsidP="00E37FD7">
            <w:pPr>
              <w:rPr>
                <w:rFonts w:ascii="Arial" w:hAnsi="Arial" w:cs="Arial"/>
                <w:b/>
                <w:color w:val="FF0000"/>
                <w:sz w:val="24"/>
                <w:szCs w:val="24"/>
              </w:rPr>
            </w:pPr>
          </w:p>
          <w:p w:rsidR="005470E9" w:rsidRDefault="005470E9" w:rsidP="00E37FD7">
            <w:pPr>
              <w:rPr>
                <w:rFonts w:ascii="Arial" w:hAnsi="Arial" w:cs="Arial"/>
                <w:color w:val="FF0000"/>
                <w:sz w:val="24"/>
                <w:szCs w:val="24"/>
              </w:rPr>
            </w:pPr>
            <w:r>
              <w:rPr>
                <w:rFonts w:ascii="Arial" w:hAnsi="Arial" w:cs="Arial"/>
                <w:color w:val="FF0000"/>
                <w:sz w:val="24"/>
                <w:szCs w:val="24"/>
              </w:rPr>
              <w:t>La Cour de Cassation précisait encore en 2004, que l’article R 4163 devait être appliqué littéralement, interdisant ainsi la possibilité pour l’employeur de réunir le collège désignatif des membres du CHSCT avant l’expiration des mandats en cours.</w:t>
            </w:r>
          </w:p>
          <w:p w:rsidR="005470E9" w:rsidRDefault="005470E9" w:rsidP="00E37FD7">
            <w:pPr>
              <w:rPr>
                <w:rFonts w:ascii="Arial" w:hAnsi="Arial" w:cs="Arial"/>
                <w:color w:val="FF0000"/>
                <w:sz w:val="24"/>
                <w:szCs w:val="24"/>
              </w:rPr>
            </w:pPr>
            <w:r>
              <w:rPr>
                <w:rFonts w:ascii="Arial" w:hAnsi="Arial" w:cs="Arial"/>
                <w:color w:val="FF0000"/>
                <w:sz w:val="24"/>
                <w:szCs w:val="24"/>
              </w:rPr>
              <w:t>Cela avait pour effet d’instituer une carence de CHSCT entre deux processus de désignation.</w:t>
            </w:r>
          </w:p>
          <w:p w:rsidR="005470E9" w:rsidRDefault="005470E9" w:rsidP="00E37FD7">
            <w:pPr>
              <w:rPr>
                <w:rFonts w:ascii="Arial" w:hAnsi="Arial" w:cs="Arial"/>
                <w:color w:val="FF0000"/>
                <w:sz w:val="24"/>
                <w:szCs w:val="24"/>
              </w:rPr>
            </w:pPr>
          </w:p>
          <w:p w:rsidR="005470E9" w:rsidRPr="005470E9" w:rsidRDefault="005470E9" w:rsidP="00E37FD7">
            <w:pPr>
              <w:rPr>
                <w:rFonts w:ascii="Arial" w:hAnsi="Arial" w:cs="Arial"/>
                <w:i/>
                <w:color w:val="FF0000"/>
                <w:sz w:val="24"/>
                <w:szCs w:val="24"/>
              </w:rPr>
            </w:pPr>
            <w:r>
              <w:rPr>
                <w:rFonts w:ascii="Arial" w:hAnsi="Arial" w:cs="Arial"/>
                <w:color w:val="FF0000"/>
                <w:sz w:val="24"/>
                <w:szCs w:val="24"/>
              </w:rPr>
              <w:t xml:space="preserve">Aujourd’hui la Cour de Cassation énonce  </w:t>
            </w:r>
            <w:r w:rsidRPr="005470E9">
              <w:rPr>
                <w:rFonts w:ascii="Arial" w:hAnsi="Arial" w:cs="Arial"/>
                <w:i/>
                <w:color w:val="FF0000"/>
                <w:sz w:val="24"/>
                <w:szCs w:val="24"/>
              </w:rPr>
              <w:t>« si le renouvellement des membres du CHSCT ne peut avoir pour effet de mettre fin aux mandats en cours avant leur date d’expiration, l’employeur, afin d’assurer la continuité de l’institution, peut réunir le collège désignatif avant le terme ultime de ces mandats, les désignations ainsi effectuées ne prenant effet qu’à ce terme ».</w:t>
            </w:r>
          </w:p>
          <w:p w:rsidR="005470E9" w:rsidRDefault="005470E9" w:rsidP="00E37FD7">
            <w:pPr>
              <w:rPr>
                <w:rFonts w:ascii="Arial" w:hAnsi="Arial" w:cs="Arial"/>
                <w:color w:val="FF0000"/>
                <w:sz w:val="24"/>
                <w:szCs w:val="24"/>
              </w:rPr>
            </w:pPr>
          </w:p>
          <w:p w:rsidR="00FC0E92" w:rsidRDefault="00FC0E92" w:rsidP="00FC0E92">
            <w:pPr>
              <w:jc w:val="center"/>
              <w:rPr>
                <w:rFonts w:ascii="Arial" w:hAnsi="Arial" w:cs="Arial"/>
                <w:color w:val="FF0000"/>
                <w:sz w:val="24"/>
                <w:szCs w:val="24"/>
              </w:rPr>
            </w:pPr>
            <w:r>
              <w:rPr>
                <w:rFonts w:ascii="Arial" w:hAnsi="Arial" w:cs="Arial"/>
                <w:b/>
                <w:color w:val="FF0000"/>
                <w:sz w:val="24"/>
                <w:szCs w:val="24"/>
              </w:rPr>
              <w:t xml:space="preserve">CE QU’IL FAUT RETENIR </w:t>
            </w:r>
            <w:r w:rsidR="005470E9" w:rsidRPr="005470E9">
              <w:rPr>
                <w:rFonts w:ascii="Arial" w:hAnsi="Arial" w:cs="Arial"/>
                <w:b/>
                <w:color w:val="FF0000"/>
                <w:sz w:val="24"/>
                <w:szCs w:val="24"/>
              </w:rPr>
              <w:t> :</w:t>
            </w:r>
            <w:r w:rsidR="005470E9">
              <w:rPr>
                <w:rFonts w:ascii="Arial" w:hAnsi="Arial" w:cs="Arial"/>
                <w:color w:val="FF0000"/>
                <w:sz w:val="24"/>
                <w:szCs w:val="24"/>
              </w:rPr>
              <w:t xml:space="preserve"> </w:t>
            </w:r>
          </w:p>
          <w:p w:rsidR="005470E9" w:rsidRDefault="00F71E42" w:rsidP="00FC0E92">
            <w:pPr>
              <w:jc w:val="center"/>
              <w:rPr>
                <w:rFonts w:ascii="Arial" w:hAnsi="Arial" w:cs="Arial"/>
                <w:color w:val="FF0000"/>
                <w:sz w:val="24"/>
                <w:szCs w:val="24"/>
              </w:rPr>
            </w:pPr>
            <w:r>
              <w:rPr>
                <w:rFonts w:ascii="Arial" w:hAnsi="Arial" w:cs="Arial"/>
                <w:color w:val="FF0000"/>
                <w:sz w:val="24"/>
                <w:szCs w:val="24"/>
              </w:rPr>
              <w:t>L</w:t>
            </w:r>
            <w:r w:rsidR="005470E9">
              <w:rPr>
                <w:rFonts w:ascii="Arial" w:hAnsi="Arial" w:cs="Arial"/>
                <w:color w:val="FF0000"/>
                <w:sz w:val="24"/>
                <w:szCs w:val="24"/>
              </w:rPr>
              <w:t>’employeur n’est pas pour autant tenu d’anticiper la convocation du collège désignatif. Il peut attendre l’expiration effective des mandats, mais il reste tenu par le délai maximal de 15 jours entre l’expiration des mandats et la réunion du collège désignatif permettant la désignation des nouveaux mandatés.</w:t>
            </w:r>
          </w:p>
          <w:p w:rsidR="00D542C9" w:rsidRDefault="00D542C9" w:rsidP="00FC0E92">
            <w:pPr>
              <w:jc w:val="center"/>
              <w:rPr>
                <w:rFonts w:ascii="Arial" w:hAnsi="Arial" w:cs="Arial"/>
                <w:color w:val="FF0000"/>
                <w:sz w:val="24"/>
                <w:szCs w:val="24"/>
              </w:rPr>
            </w:pPr>
          </w:p>
          <w:p w:rsidR="00D542C9" w:rsidRDefault="00D542C9" w:rsidP="00FC0E92">
            <w:pPr>
              <w:jc w:val="center"/>
              <w:rPr>
                <w:rFonts w:ascii="Arial" w:hAnsi="Arial" w:cs="Arial"/>
                <w:color w:val="FF0000"/>
                <w:sz w:val="24"/>
                <w:szCs w:val="24"/>
              </w:rPr>
            </w:pPr>
          </w:p>
          <w:p w:rsidR="00D542C9" w:rsidRDefault="00D542C9" w:rsidP="00FC0E92">
            <w:pPr>
              <w:jc w:val="center"/>
              <w:rPr>
                <w:rFonts w:ascii="Arial" w:hAnsi="Arial" w:cs="Arial"/>
                <w:color w:val="FF0000"/>
                <w:sz w:val="24"/>
                <w:szCs w:val="24"/>
              </w:rPr>
            </w:pPr>
          </w:p>
          <w:p w:rsidR="00D542C9" w:rsidRPr="005470E9" w:rsidRDefault="00D542C9" w:rsidP="00FC0E92">
            <w:pPr>
              <w:jc w:val="center"/>
              <w:rPr>
                <w:rFonts w:ascii="Arial" w:hAnsi="Arial" w:cs="Arial"/>
                <w:color w:val="1F497D" w:themeColor="text2"/>
                <w:sz w:val="24"/>
                <w:szCs w:val="24"/>
              </w:rPr>
            </w:pPr>
          </w:p>
        </w:tc>
      </w:tr>
      <w:tr w:rsidR="00727AF8" w:rsidRPr="00ED7657" w:rsidTr="00327B79">
        <w:trPr>
          <w:trHeight w:val="810"/>
        </w:trPr>
        <w:tc>
          <w:tcPr>
            <w:tcW w:w="2737" w:type="dxa"/>
          </w:tcPr>
          <w:p w:rsidR="00D542C9" w:rsidRDefault="00D542C9"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727AF8" w:rsidRDefault="00D050EB" w:rsidP="00825452">
            <w:pPr>
              <w:rPr>
                <w:rFonts w:ascii="Arial" w:hAnsi="Arial" w:cs="Arial"/>
                <w:color w:val="1F497D" w:themeColor="text2"/>
                <w:sz w:val="24"/>
                <w:szCs w:val="24"/>
              </w:rPr>
            </w:pPr>
            <w:r>
              <w:rPr>
                <w:rFonts w:ascii="Arial" w:hAnsi="Arial" w:cs="Arial"/>
                <w:color w:val="1F497D" w:themeColor="text2"/>
                <w:sz w:val="24"/>
                <w:szCs w:val="24"/>
              </w:rPr>
              <w:t>PSE</w:t>
            </w:r>
          </w:p>
          <w:p w:rsidR="00D050EB" w:rsidRDefault="00D050EB" w:rsidP="00825452">
            <w:pPr>
              <w:rPr>
                <w:rFonts w:ascii="Arial" w:hAnsi="Arial" w:cs="Arial"/>
                <w:color w:val="1F497D" w:themeColor="text2"/>
                <w:sz w:val="24"/>
                <w:szCs w:val="24"/>
              </w:rPr>
            </w:pPr>
          </w:p>
          <w:p w:rsidR="008A1BA3" w:rsidRDefault="008A1BA3" w:rsidP="00825452">
            <w:pPr>
              <w:rPr>
                <w:rFonts w:ascii="Arial" w:hAnsi="Arial" w:cs="Arial"/>
                <w:color w:val="1F497D" w:themeColor="text2"/>
                <w:sz w:val="24"/>
                <w:szCs w:val="24"/>
              </w:rPr>
            </w:pPr>
            <w:r>
              <w:rPr>
                <w:rFonts w:ascii="Arial" w:hAnsi="Arial" w:cs="Arial"/>
                <w:color w:val="1F497D" w:themeColor="text2"/>
                <w:sz w:val="24"/>
                <w:szCs w:val="24"/>
              </w:rPr>
              <w:t>CHSCT</w:t>
            </w:r>
          </w:p>
          <w:p w:rsidR="008A1BA3" w:rsidRDefault="008A1BA3" w:rsidP="00825452">
            <w:pPr>
              <w:rPr>
                <w:rFonts w:ascii="Arial" w:hAnsi="Arial" w:cs="Arial"/>
                <w:color w:val="1F497D" w:themeColor="text2"/>
                <w:sz w:val="24"/>
                <w:szCs w:val="24"/>
              </w:rPr>
            </w:pPr>
          </w:p>
          <w:p w:rsidR="00AC0FD9" w:rsidRDefault="00D050EB" w:rsidP="00825452">
            <w:pPr>
              <w:rPr>
                <w:rFonts w:ascii="Arial" w:hAnsi="Arial" w:cs="Arial"/>
                <w:color w:val="1F497D" w:themeColor="text2"/>
                <w:sz w:val="24"/>
                <w:szCs w:val="24"/>
              </w:rPr>
            </w:pPr>
            <w:r>
              <w:rPr>
                <w:rFonts w:ascii="Arial" w:hAnsi="Arial" w:cs="Arial"/>
                <w:color w:val="1F497D" w:themeColor="text2"/>
                <w:sz w:val="24"/>
                <w:szCs w:val="24"/>
              </w:rPr>
              <w:t xml:space="preserve">PROCEDURE D’INFORMATION CONSULTATION </w:t>
            </w:r>
          </w:p>
          <w:p w:rsidR="008A1BA3" w:rsidRDefault="008A1BA3" w:rsidP="00825452">
            <w:pPr>
              <w:rPr>
                <w:rFonts w:ascii="Arial" w:hAnsi="Arial" w:cs="Arial"/>
                <w:color w:val="1F497D" w:themeColor="text2"/>
                <w:sz w:val="24"/>
                <w:szCs w:val="24"/>
              </w:rPr>
            </w:pPr>
          </w:p>
          <w:p w:rsidR="008A1BA3" w:rsidRDefault="008A1BA3" w:rsidP="00825452">
            <w:pPr>
              <w:rPr>
                <w:rFonts w:ascii="Arial" w:hAnsi="Arial" w:cs="Arial"/>
                <w:color w:val="1F497D" w:themeColor="text2"/>
                <w:sz w:val="24"/>
                <w:szCs w:val="24"/>
              </w:rPr>
            </w:pPr>
          </w:p>
          <w:p w:rsidR="00AC0FD9" w:rsidRDefault="00AC0FD9" w:rsidP="00825452">
            <w:pPr>
              <w:rPr>
                <w:rFonts w:ascii="Arial" w:hAnsi="Arial" w:cs="Arial"/>
                <w:color w:val="1F497D" w:themeColor="text2"/>
                <w:sz w:val="24"/>
                <w:szCs w:val="24"/>
              </w:rPr>
            </w:pPr>
            <w:r>
              <w:rPr>
                <w:rFonts w:ascii="Arial" w:hAnsi="Arial" w:cs="Arial"/>
                <w:color w:val="1F497D" w:themeColor="text2"/>
                <w:sz w:val="24"/>
                <w:szCs w:val="24"/>
              </w:rPr>
              <w:t>CONTROLE DU DIRECCTE AVANT VALIDATION OU HOMOLOGATION</w:t>
            </w:r>
          </w:p>
          <w:p w:rsidR="00D050EB" w:rsidRDefault="00D050EB" w:rsidP="00825452">
            <w:pPr>
              <w:rPr>
                <w:rFonts w:ascii="Arial" w:hAnsi="Arial" w:cs="Arial"/>
                <w:color w:val="1F497D" w:themeColor="text2"/>
                <w:sz w:val="24"/>
                <w:szCs w:val="24"/>
              </w:rPr>
            </w:pPr>
          </w:p>
        </w:tc>
        <w:tc>
          <w:tcPr>
            <w:tcW w:w="1813" w:type="dxa"/>
          </w:tcPr>
          <w:p w:rsidR="00D542C9" w:rsidRDefault="00D542C9" w:rsidP="008057A0">
            <w:pPr>
              <w:rPr>
                <w:rFonts w:ascii="Arial" w:hAnsi="Arial" w:cs="Arial"/>
                <w:color w:val="1F497D" w:themeColor="text2"/>
                <w:sz w:val="24"/>
                <w:szCs w:val="24"/>
              </w:rPr>
            </w:pPr>
          </w:p>
          <w:p w:rsidR="00727AF8" w:rsidRDefault="00D050EB" w:rsidP="008057A0">
            <w:pPr>
              <w:rPr>
                <w:rFonts w:ascii="Arial" w:hAnsi="Arial" w:cs="Arial"/>
                <w:color w:val="1F497D" w:themeColor="text2"/>
                <w:sz w:val="24"/>
                <w:szCs w:val="24"/>
              </w:rPr>
            </w:pPr>
            <w:r>
              <w:rPr>
                <w:rFonts w:ascii="Arial" w:hAnsi="Arial" w:cs="Arial"/>
                <w:color w:val="1F497D" w:themeColor="text2"/>
                <w:sz w:val="24"/>
                <w:szCs w:val="24"/>
              </w:rPr>
              <w:t>Cour administrative d’appel de Versailles</w:t>
            </w:r>
          </w:p>
          <w:p w:rsidR="00D050EB" w:rsidRDefault="00D050EB" w:rsidP="008057A0">
            <w:pPr>
              <w:rPr>
                <w:rFonts w:ascii="Arial" w:hAnsi="Arial" w:cs="Arial"/>
                <w:color w:val="1F497D" w:themeColor="text2"/>
                <w:sz w:val="24"/>
                <w:szCs w:val="24"/>
              </w:rPr>
            </w:pPr>
            <w:r>
              <w:rPr>
                <w:rFonts w:ascii="Arial" w:hAnsi="Arial" w:cs="Arial"/>
                <w:color w:val="1F497D" w:themeColor="text2"/>
                <w:sz w:val="24"/>
                <w:szCs w:val="24"/>
              </w:rPr>
              <w:t>22 octobre 2014</w:t>
            </w:r>
          </w:p>
          <w:p w:rsidR="00D050EB" w:rsidRDefault="00D050EB" w:rsidP="008057A0">
            <w:pPr>
              <w:rPr>
                <w:rFonts w:ascii="Arial" w:hAnsi="Arial" w:cs="Arial"/>
                <w:color w:val="1F497D" w:themeColor="text2"/>
                <w:sz w:val="24"/>
                <w:szCs w:val="24"/>
              </w:rPr>
            </w:pPr>
            <w:r>
              <w:rPr>
                <w:rFonts w:ascii="Arial" w:hAnsi="Arial" w:cs="Arial"/>
                <w:color w:val="1F497D" w:themeColor="text2"/>
                <w:sz w:val="24"/>
                <w:szCs w:val="24"/>
              </w:rPr>
              <w:t>N° 14VE02351</w:t>
            </w:r>
          </w:p>
        </w:tc>
        <w:tc>
          <w:tcPr>
            <w:tcW w:w="4594" w:type="dxa"/>
          </w:tcPr>
          <w:p w:rsidR="00D542C9" w:rsidRDefault="00D542C9" w:rsidP="00E37FD7">
            <w:pPr>
              <w:rPr>
                <w:rFonts w:ascii="Arial" w:hAnsi="Arial" w:cs="Arial"/>
                <w:color w:val="FF0000"/>
                <w:sz w:val="24"/>
                <w:szCs w:val="24"/>
              </w:rPr>
            </w:pPr>
          </w:p>
          <w:p w:rsidR="00727AF8" w:rsidRDefault="00D050EB" w:rsidP="00E37FD7">
            <w:pPr>
              <w:rPr>
                <w:rFonts w:ascii="Arial" w:hAnsi="Arial" w:cs="Arial"/>
                <w:color w:val="FF0000"/>
                <w:sz w:val="24"/>
                <w:szCs w:val="24"/>
              </w:rPr>
            </w:pPr>
            <w:r>
              <w:rPr>
                <w:rFonts w:ascii="Arial" w:hAnsi="Arial" w:cs="Arial"/>
                <w:color w:val="FF0000"/>
                <w:sz w:val="24"/>
                <w:szCs w:val="24"/>
              </w:rPr>
              <w:t>Un PSE est partiellement négocié au sein d’une entreprise. 32 emplois sont concernés.</w:t>
            </w:r>
          </w:p>
          <w:p w:rsidR="00D542C9" w:rsidRDefault="00D542C9" w:rsidP="00E37FD7">
            <w:pPr>
              <w:rPr>
                <w:rFonts w:ascii="Arial" w:hAnsi="Arial" w:cs="Arial"/>
                <w:color w:val="FF0000"/>
                <w:sz w:val="24"/>
                <w:szCs w:val="24"/>
              </w:rPr>
            </w:pPr>
          </w:p>
          <w:p w:rsidR="00D050EB" w:rsidRDefault="00D050EB" w:rsidP="00E37FD7">
            <w:pPr>
              <w:rPr>
                <w:rFonts w:ascii="Arial" w:hAnsi="Arial" w:cs="Arial"/>
                <w:color w:val="FF0000"/>
                <w:sz w:val="24"/>
                <w:szCs w:val="24"/>
              </w:rPr>
            </w:pPr>
            <w:r>
              <w:rPr>
                <w:rFonts w:ascii="Arial" w:hAnsi="Arial" w:cs="Arial"/>
                <w:color w:val="FF0000"/>
                <w:sz w:val="24"/>
                <w:szCs w:val="24"/>
              </w:rPr>
              <w:t>Le DIRE</w:t>
            </w:r>
            <w:r w:rsidR="004F6691">
              <w:rPr>
                <w:rFonts w:ascii="Arial" w:hAnsi="Arial" w:cs="Arial"/>
                <w:color w:val="FF0000"/>
                <w:sz w:val="24"/>
                <w:szCs w:val="24"/>
              </w:rPr>
              <w:t>C</w:t>
            </w:r>
            <w:r>
              <w:rPr>
                <w:rFonts w:ascii="Arial" w:hAnsi="Arial" w:cs="Arial"/>
                <w:color w:val="FF0000"/>
                <w:sz w:val="24"/>
                <w:szCs w:val="24"/>
              </w:rPr>
              <w:t>CT</w:t>
            </w:r>
            <w:r w:rsidR="004F6691">
              <w:rPr>
                <w:rFonts w:ascii="Arial" w:hAnsi="Arial" w:cs="Arial"/>
                <w:color w:val="FF0000"/>
                <w:sz w:val="24"/>
                <w:szCs w:val="24"/>
              </w:rPr>
              <w:t xml:space="preserve">E </w:t>
            </w:r>
            <w:r>
              <w:rPr>
                <w:rFonts w:ascii="Arial" w:hAnsi="Arial" w:cs="Arial"/>
                <w:color w:val="FF0000"/>
                <w:sz w:val="24"/>
                <w:szCs w:val="24"/>
              </w:rPr>
              <w:t>a validé l’accord partiel négocié avec les OS et homologué le document unilatéral le complétant.</w:t>
            </w:r>
          </w:p>
          <w:p w:rsidR="00D050EB" w:rsidRDefault="00D050EB" w:rsidP="00E37FD7">
            <w:pPr>
              <w:rPr>
                <w:rFonts w:ascii="Arial" w:hAnsi="Arial" w:cs="Arial"/>
                <w:color w:val="FF0000"/>
                <w:sz w:val="24"/>
                <w:szCs w:val="24"/>
              </w:rPr>
            </w:pPr>
          </w:p>
          <w:p w:rsidR="004F6691" w:rsidRDefault="00D050EB" w:rsidP="00E37FD7">
            <w:pPr>
              <w:rPr>
                <w:rFonts w:ascii="Arial" w:hAnsi="Arial" w:cs="Arial"/>
                <w:color w:val="FF0000"/>
                <w:sz w:val="24"/>
                <w:szCs w:val="24"/>
              </w:rPr>
            </w:pPr>
            <w:r>
              <w:rPr>
                <w:rFonts w:ascii="Arial" w:hAnsi="Arial" w:cs="Arial"/>
                <w:color w:val="FF0000"/>
                <w:sz w:val="24"/>
                <w:szCs w:val="24"/>
              </w:rPr>
              <w:t>Durant la procédure de validation et d’homologation</w:t>
            </w:r>
            <w:r w:rsidR="00D23803">
              <w:rPr>
                <w:rFonts w:ascii="Arial" w:hAnsi="Arial" w:cs="Arial"/>
                <w:color w:val="FF0000"/>
                <w:sz w:val="24"/>
                <w:szCs w:val="24"/>
              </w:rPr>
              <w:t>,</w:t>
            </w:r>
            <w:r>
              <w:rPr>
                <w:rFonts w:ascii="Arial" w:hAnsi="Arial" w:cs="Arial"/>
                <w:color w:val="FF0000"/>
                <w:sz w:val="24"/>
                <w:szCs w:val="24"/>
              </w:rPr>
              <w:t xml:space="preserve"> le CHSCT</w:t>
            </w:r>
            <w:r w:rsidR="004F6691">
              <w:rPr>
                <w:rFonts w:ascii="Arial" w:hAnsi="Arial" w:cs="Arial"/>
                <w:color w:val="FF0000"/>
                <w:sz w:val="24"/>
                <w:szCs w:val="24"/>
              </w:rPr>
              <w:t xml:space="preserve"> à l’appui notamment du rapport d’expertise qu’il avait diligenté, </w:t>
            </w:r>
            <w:r>
              <w:rPr>
                <w:rFonts w:ascii="Arial" w:hAnsi="Arial" w:cs="Arial"/>
                <w:color w:val="FF0000"/>
                <w:sz w:val="24"/>
                <w:szCs w:val="24"/>
              </w:rPr>
              <w:t xml:space="preserve"> l’inspection du travail, ont relevé que la procédure d’information consultation du CHSCT présentait des carences et manquements de l’employeur. (présentation succincte du projet, document ne mentionnant aucunement les risques psychosociaux liés au changement, présentation orale d’un PowerPoint de 5 pages, absence d’organigramme, pas d’information relatives au fonctionnement de l’établissement après la mise en place du projet de changement). </w:t>
            </w:r>
          </w:p>
          <w:p w:rsidR="004F6691" w:rsidRDefault="004F6691" w:rsidP="00E37FD7">
            <w:pPr>
              <w:rPr>
                <w:rFonts w:ascii="Arial" w:hAnsi="Arial" w:cs="Arial"/>
                <w:color w:val="FF0000"/>
                <w:sz w:val="24"/>
                <w:szCs w:val="24"/>
              </w:rPr>
            </w:pPr>
            <w:r>
              <w:rPr>
                <w:rFonts w:ascii="Arial" w:hAnsi="Arial" w:cs="Arial"/>
                <w:color w:val="FF0000"/>
                <w:sz w:val="24"/>
                <w:szCs w:val="24"/>
              </w:rPr>
              <w:t>Le CHSCT a rendu un avis négatif au projet.</w:t>
            </w:r>
          </w:p>
          <w:p w:rsidR="004F6691" w:rsidRDefault="004F6691" w:rsidP="00E37FD7">
            <w:pPr>
              <w:rPr>
                <w:rFonts w:ascii="Arial" w:hAnsi="Arial" w:cs="Arial"/>
                <w:color w:val="FF0000"/>
                <w:sz w:val="24"/>
                <w:szCs w:val="24"/>
              </w:rPr>
            </w:pPr>
          </w:p>
          <w:p w:rsidR="00D050EB" w:rsidRDefault="00D050EB" w:rsidP="00E37FD7">
            <w:pPr>
              <w:rPr>
                <w:rFonts w:ascii="Arial" w:hAnsi="Arial" w:cs="Arial"/>
                <w:color w:val="FF0000"/>
                <w:sz w:val="24"/>
                <w:szCs w:val="24"/>
              </w:rPr>
            </w:pPr>
            <w:r>
              <w:rPr>
                <w:rFonts w:ascii="Arial" w:hAnsi="Arial" w:cs="Arial"/>
                <w:color w:val="FF0000"/>
                <w:sz w:val="24"/>
                <w:szCs w:val="24"/>
              </w:rPr>
              <w:t>Malgré ces interpellations le DIRE</w:t>
            </w:r>
            <w:r w:rsidR="004F6691">
              <w:rPr>
                <w:rFonts w:ascii="Arial" w:hAnsi="Arial" w:cs="Arial"/>
                <w:color w:val="FF0000"/>
                <w:sz w:val="24"/>
                <w:szCs w:val="24"/>
              </w:rPr>
              <w:t>C</w:t>
            </w:r>
            <w:r w:rsidR="00F71E42">
              <w:rPr>
                <w:rFonts w:ascii="Arial" w:hAnsi="Arial" w:cs="Arial"/>
                <w:color w:val="FF0000"/>
                <w:sz w:val="24"/>
                <w:szCs w:val="24"/>
              </w:rPr>
              <w:t>CT à</w:t>
            </w:r>
            <w:r>
              <w:rPr>
                <w:rFonts w:ascii="Arial" w:hAnsi="Arial" w:cs="Arial"/>
                <w:color w:val="FF0000"/>
                <w:sz w:val="24"/>
                <w:szCs w:val="24"/>
              </w:rPr>
              <w:t xml:space="preserve"> validé l’accord et ho</w:t>
            </w:r>
            <w:r w:rsidR="00F71E42">
              <w:rPr>
                <w:rFonts w:ascii="Arial" w:hAnsi="Arial" w:cs="Arial"/>
                <w:color w:val="FF0000"/>
                <w:sz w:val="24"/>
                <w:szCs w:val="24"/>
              </w:rPr>
              <w:t>mologué le document unilatéral, f</w:t>
            </w:r>
            <w:r>
              <w:rPr>
                <w:rFonts w:ascii="Arial" w:hAnsi="Arial" w:cs="Arial"/>
                <w:color w:val="FF0000"/>
                <w:sz w:val="24"/>
                <w:szCs w:val="24"/>
              </w:rPr>
              <w:t>aisant notamment valoir qu’il n’avait reçu aucune injonction de la part du CHSCT</w:t>
            </w:r>
            <w:r w:rsidR="004F6691">
              <w:rPr>
                <w:rFonts w:ascii="Arial" w:hAnsi="Arial" w:cs="Arial"/>
                <w:color w:val="FF0000"/>
                <w:sz w:val="24"/>
                <w:szCs w:val="24"/>
              </w:rPr>
              <w:t>.</w:t>
            </w:r>
          </w:p>
          <w:p w:rsidR="004F6691" w:rsidRDefault="004F6691" w:rsidP="00E37FD7">
            <w:pPr>
              <w:rPr>
                <w:rFonts w:ascii="Arial" w:hAnsi="Arial" w:cs="Arial"/>
                <w:color w:val="FF0000"/>
                <w:sz w:val="24"/>
                <w:szCs w:val="24"/>
              </w:rPr>
            </w:pPr>
          </w:p>
          <w:p w:rsidR="00D050EB" w:rsidRDefault="004F6691" w:rsidP="00E37FD7">
            <w:pPr>
              <w:rPr>
                <w:rFonts w:ascii="Arial" w:hAnsi="Arial" w:cs="Arial"/>
                <w:color w:val="FF0000"/>
                <w:sz w:val="24"/>
                <w:szCs w:val="24"/>
              </w:rPr>
            </w:pPr>
            <w:r>
              <w:rPr>
                <w:rFonts w:ascii="Arial" w:hAnsi="Arial" w:cs="Arial"/>
                <w:color w:val="FF0000"/>
                <w:sz w:val="24"/>
                <w:szCs w:val="24"/>
              </w:rPr>
              <w:t>Le CHSCT peut-il contester la validation et/ou l’homologation du DIREC</w:t>
            </w:r>
            <w:r w:rsidR="00AC0FD9">
              <w:rPr>
                <w:rFonts w:ascii="Arial" w:hAnsi="Arial" w:cs="Arial"/>
                <w:color w:val="FF0000"/>
                <w:sz w:val="24"/>
                <w:szCs w:val="24"/>
              </w:rPr>
              <w:t>C</w:t>
            </w:r>
            <w:r>
              <w:rPr>
                <w:rFonts w:ascii="Arial" w:hAnsi="Arial" w:cs="Arial"/>
                <w:color w:val="FF0000"/>
                <w:sz w:val="24"/>
                <w:szCs w:val="24"/>
              </w:rPr>
              <w:t>T</w:t>
            </w:r>
            <w:r w:rsidR="00AC0FD9">
              <w:rPr>
                <w:rFonts w:ascii="Arial" w:hAnsi="Arial" w:cs="Arial"/>
                <w:color w:val="FF0000"/>
                <w:sz w:val="24"/>
                <w:szCs w:val="24"/>
              </w:rPr>
              <w:t>E</w:t>
            </w:r>
            <w:r>
              <w:rPr>
                <w:rFonts w:ascii="Arial" w:hAnsi="Arial" w:cs="Arial"/>
                <w:color w:val="FF0000"/>
                <w:sz w:val="24"/>
                <w:szCs w:val="24"/>
              </w:rPr>
              <w:t xml:space="preserve"> alors qu’il n’a pas formulé d’injonction ou mobilisé les procédures judiciaires  à sa portée ?</w:t>
            </w:r>
          </w:p>
          <w:p w:rsidR="00D050EB" w:rsidRDefault="00D050EB" w:rsidP="00E37FD7">
            <w:pPr>
              <w:rPr>
                <w:rFonts w:ascii="Arial" w:hAnsi="Arial" w:cs="Arial"/>
                <w:color w:val="FF0000"/>
                <w:sz w:val="24"/>
                <w:szCs w:val="24"/>
              </w:rPr>
            </w:pPr>
          </w:p>
        </w:tc>
        <w:tc>
          <w:tcPr>
            <w:tcW w:w="5599" w:type="dxa"/>
          </w:tcPr>
          <w:p w:rsidR="00D542C9" w:rsidRDefault="00D542C9" w:rsidP="00E37FD7">
            <w:pPr>
              <w:rPr>
                <w:rFonts w:ascii="Arial" w:hAnsi="Arial" w:cs="Arial"/>
                <w:color w:val="1F497D" w:themeColor="text2"/>
                <w:sz w:val="24"/>
                <w:szCs w:val="24"/>
              </w:rPr>
            </w:pPr>
          </w:p>
          <w:p w:rsidR="00727AF8" w:rsidRDefault="004F6691" w:rsidP="00E37FD7">
            <w:pPr>
              <w:rPr>
                <w:rFonts w:ascii="Arial" w:hAnsi="Arial" w:cs="Arial"/>
                <w:color w:val="1F497D" w:themeColor="text2"/>
                <w:sz w:val="24"/>
                <w:szCs w:val="24"/>
              </w:rPr>
            </w:pPr>
            <w:r>
              <w:rPr>
                <w:rFonts w:ascii="Arial" w:hAnsi="Arial" w:cs="Arial"/>
                <w:color w:val="1F497D" w:themeColor="text2"/>
                <w:sz w:val="24"/>
                <w:szCs w:val="24"/>
              </w:rPr>
              <w:t>La Cour Administrative d’appel de Versailles annule la validation partielle et l’homologation partielle du DIREC</w:t>
            </w:r>
            <w:r w:rsidR="00AC0FD9">
              <w:rPr>
                <w:rFonts w:ascii="Arial" w:hAnsi="Arial" w:cs="Arial"/>
                <w:color w:val="1F497D" w:themeColor="text2"/>
                <w:sz w:val="24"/>
                <w:szCs w:val="24"/>
              </w:rPr>
              <w:t>C</w:t>
            </w:r>
            <w:r>
              <w:rPr>
                <w:rFonts w:ascii="Arial" w:hAnsi="Arial" w:cs="Arial"/>
                <w:color w:val="1F497D" w:themeColor="text2"/>
                <w:sz w:val="24"/>
                <w:szCs w:val="24"/>
              </w:rPr>
              <w:t>T</w:t>
            </w:r>
            <w:r w:rsidR="00AC0FD9">
              <w:rPr>
                <w:rFonts w:ascii="Arial" w:hAnsi="Arial" w:cs="Arial"/>
                <w:color w:val="1F497D" w:themeColor="text2"/>
                <w:sz w:val="24"/>
                <w:szCs w:val="24"/>
              </w:rPr>
              <w:t>E</w:t>
            </w:r>
            <w:r>
              <w:rPr>
                <w:rFonts w:ascii="Arial" w:hAnsi="Arial" w:cs="Arial"/>
                <w:color w:val="1F497D" w:themeColor="text2"/>
                <w:sz w:val="24"/>
                <w:szCs w:val="24"/>
              </w:rPr>
              <w:t xml:space="preserve"> au motif que :</w:t>
            </w:r>
          </w:p>
          <w:p w:rsidR="004F6691" w:rsidRDefault="004F6691" w:rsidP="00E37FD7">
            <w:pPr>
              <w:rPr>
                <w:rFonts w:ascii="Arial" w:hAnsi="Arial" w:cs="Arial"/>
                <w:color w:val="1F497D" w:themeColor="text2"/>
                <w:sz w:val="24"/>
                <w:szCs w:val="24"/>
              </w:rPr>
            </w:pPr>
          </w:p>
          <w:p w:rsidR="004F6691" w:rsidRDefault="004F6691" w:rsidP="004F6691">
            <w:pPr>
              <w:pStyle w:val="Paragraphedeliste"/>
              <w:numPr>
                <w:ilvl w:val="0"/>
                <w:numId w:val="2"/>
              </w:numPr>
              <w:rPr>
                <w:rFonts w:ascii="Arial" w:hAnsi="Arial" w:cs="Arial"/>
                <w:color w:val="1F497D" w:themeColor="text2"/>
                <w:sz w:val="24"/>
                <w:szCs w:val="24"/>
              </w:rPr>
            </w:pPr>
            <w:r>
              <w:rPr>
                <w:rFonts w:ascii="Arial" w:hAnsi="Arial" w:cs="Arial"/>
                <w:color w:val="1F497D" w:themeColor="text2"/>
                <w:sz w:val="24"/>
                <w:szCs w:val="24"/>
              </w:rPr>
              <w:t>Le DIRECCTE doit s’assurer de la régularité de la procédure d’information consultation du CE mais également du CHSCT</w:t>
            </w:r>
          </w:p>
          <w:p w:rsidR="004F6691" w:rsidRDefault="004F6691" w:rsidP="004F6691">
            <w:pPr>
              <w:pStyle w:val="Paragraphedeliste"/>
              <w:numPr>
                <w:ilvl w:val="0"/>
                <w:numId w:val="2"/>
              </w:numPr>
              <w:rPr>
                <w:rFonts w:ascii="Arial" w:hAnsi="Arial" w:cs="Arial"/>
                <w:color w:val="1F497D" w:themeColor="text2"/>
                <w:sz w:val="24"/>
                <w:szCs w:val="24"/>
              </w:rPr>
            </w:pPr>
            <w:r>
              <w:rPr>
                <w:rFonts w:ascii="Arial" w:hAnsi="Arial" w:cs="Arial"/>
                <w:color w:val="1F497D" w:themeColor="text2"/>
                <w:sz w:val="24"/>
                <w:szCs w:val="24"/>
              </w:rPr>
              <w:t>L’absence de recours du CHSCT pendan</w:t>
            </w:r>
            <w:r w:rsidR="00F71E42">
              <w:rPr>
                <w:rFonts w:ascii="Arial" w:hAnsi="Arial" w:cs="Arial"/>
                <w:color w:val="1F497D" w:themeColor="text2"/>
                <w:sz w:val="24"/>
                <w:szCs w:val="24"/>
              </w:rPr>
              <w:t>t la procédure de validation / h</w:t>
            </w:r>
            <w:r>
              <w:rPr>
                <w:rFonts w:ascii="Arial" w:hAnsi="Arial" w:cs="Arial"/>
                <w:color w:val="1F497D" w:themeColor="text2"/>
                <w:sz w:val="24"/>
                <w:szCs w:val="24"/>
              </w:rPr>
              <w:t>omologation du PSE n’empêche pas le CHSCT de se prévaloir de l’irrégularité de la procédure d’information/consultation.</w:t>
            </w:r>
          </w:p>
          <w:p w:rsidR="00AC0FD9" w:rsidRDefault="00AC0FD9" w:rsidP="004F6691">
            <w:pPr>
              <w:pStyle w:val="Paragraphedeliste"/>
              <w:numPr>
                <w:ilvl w:val="0"/>
                <w:numId w:val="2"/>
              </w:numPr>
              <w:rPr>
                <w:rFonts w:ascii="Arial" w:hAnsi="Arial" w:cs="Arial"/>
                <w:color w:val="1F497D" w:themeColor="text2"/>
                <w:sz w:val="24"/>
                <w:szCs w:val="24"/>
              </w:rPr>
            </w:pPr>
            <w:r>
              <w:rPr>
                <w:rFonts w:ascii="Arial" w:hAnsi="Arial" w:cs="Arial"/>
                <w:color w:val="1F497D" w:themeColor="text2"/>
                <w:sz w:val="24"/>
                <w:szCs w:val="24"/>
              </w:rPr>
              <w:t>L’avis négatif du CHSCT ne l’empêche pas de contester la décision du DIRECCTE</w:t>
            </w:r>
          </w:p>
          <w:p w:rsidR="00AC0FD9" w:rsidRDefault="00AC0FD9" w:rsidP="00AC0FD9">
            <w:pPr>
              <w:rPr>
                <w:rFonts w:ascii="Arial" w:hAnsi="Arial" w:cs="Arial"/>
                <w:color w:val="1F497D" w:themeColor="text2"/>
                <w:sz w:val="24"/>
                <w:szCs w:val="24"/>
              </w:rPr>
            </w:pPr>
          </w:p>
          <w:p w:rsidR="00FC0E92" w:rsidRPr="00974E63" w:rsidRDefault="00FC0E92" w:rsidP="00FC0E92">
            <w:pPr>
              <w:pStyle w:val="Titre2"/>
              <w:jc w:val="center"/>
              <w:outlineLvl w:val="1"/>
              <w:rPr>
                <w:rStyle w:val="Accentuation"/>
                <w:rFonts w:ascii="Arial" w:hAnsi="Arial" w:cs="Arial"/>
                <w:b/>
                <w:i w:val="0"/>
                <w:color w:val="FF0000"/>
              </w:rPr>
            </w:pPr>
            <w:r w:rsidRPr="00974E63">
              <w:rPr>
                <w:rStyle w:val="Accentuation"/>
                <w:rFonts w:ascii="Arial" w:hAnsi="Arial" w:cs="Arial"/>
                <w:b/>
                <w:i w:val="0"/>
                <w:color w:val="FF0000"/>
              </w:rPr>
              <w:t>CE QU’IL FAUT RETENIR</w:t>
            </w:r>
            <w:r w:rsidR="00AC0FD9" w:rsidRPr="00974E63">
              <w:rPr>
                <w:rStyle w:val="Accentuation"/>
                <w:rFonts w:ascii="Arial" w:hAnsi="Arial" w:cs="Arial"/>
                <w:b/>
                <w:i w:val="0"/>
                <w:color w:val="FF0000"/>
              </w:rPr>
              <w:t> :</w:t>
            </w:r>
          </w:p>
          <w:p w:rsidR="00AC0FD9" w:rsidRPr="00FC0E92" w:rsidRDefault="00F71E42" w:rsidP="00FC0E92">
            <w:pPr>
              <w:pStyle w:val="Titre2"/>
              <w:jc w:val="center"/>
              <w:outlineLvl w:val="1"/>
              <w:rPr>
                <w:rStyle w:val="Accentuation"/>
                <w:rFonts w:ascii="Arial" w:hAnsi="Arial" w:cs="Arial"/>
                <w:i w:val="0"/>
                <w:color w:val="FF0000"/>
              </w:rPr>
            </w:pPr>
            <w:r>
              <w:rPr>
                <w:rStyle w:val="Accentuation"/>
                <w:rFonts w:ascii="Arial" w:hAnsi="Arial" w:cs="Arial"/>
                <w:i w:val="0"/>
                <w:color w:val="FF0000"/>
              </w:rPr>
              <w:t>L</w:t>
            </w:r>
            <w:r w:rsidR="00AC0FD9" w:rsidRPr="00FC0E92">
              <w:rPr>
                <w:rStyle w:val="Accentuation"/>
                <w:rFonts w:ascii="Arial" w:hAnsi="Arial" w:cs="Arial"/>
                <w:i w:val="0"/>
                <w:color w:val="FF0000"/>
              </w:rPr>
              <w:t xml:space="preserve">es salariés licenciés pourront saisir le Conseil de Prud’hommes d’une demande de réintégration (l’accord des parties est </w:t>
            </w:r>
            <w:r>
              <w:rPr>
                <w:rStyle w:val="Accentuation"/>
                <w:rFonts w:ascii="Arial" w:hAnsi="Arial" w:cs="Arial"/>
                <w:i w:val="0"/>
                <w:color w:val="FF0000"/>
              </w:rPr>
              <w:t>nécessaire</w:t>
            </w:r>
            <w:r w:rsidR="00AC0FD9" w:rsidRPr="00FC0E92">
              <w:rPr>
                <w:rStyle w:val="Accentuation"/>
                <w:rFonts w:ascii="Arial" w:hAnsi="Arial" w:cs="Arial"/>
                <w:i w:val="0"/>
                <w:color w:val="FF0000"/>
              </w:rPr>
              <w:t>) ou, à défaut demander une indemnisation au moins égale aux salaires des six derniers mois en application de l’article L 1235-16 du code du travail.</w:t>
            </w:r>
          </w:p>
          <w:p w:rsidR="00AC0FD9" w:rsidRDefault="00AC0FD9" w:rsidP="00AC0FD9">
            <w:pPr>
              <w:rPr>
                <w:rFonts w:ascii="Arial" w:hAnsi="Arial" w:cs="Arial"/>
                <w:color w:val="1F497D" w:themeColor="text2"/>
                <w:sz w:val="24"/>
                <w:szCs w:val="24"/>
              </w:rPr>
            </w:pPr>
          </w:p>
          <w:p w:rsidR="00AC0FD9" w:rsidRDefault="00AC0FD9" w:rsidP="00AC0FD9">
            <w:pPr>
              <w:rPr>
                <w:rFonts w:ascii="Arial" w:hAnsi="Arial" w:cs="Arial"/>
                <w:color w:val="1F497D" w:themeColor="text2"/>
                <w:sz w:val="24"/>
                <w:szCs w:val="24"/>
              </w:rPr>
            </w:pPr>
          </w:p>
          <w:p w:rsidR="00AC0FD9" w:rsidRDefault="00AC0FD9" w:rsidP="00AC0FD9">
            <w:pPr>
              <w:rPr>
                <w:rFonts w:ascii="Arial" w:hAnsi="Arial" w:cs="Arial"/>
                <w:color w:val="1F497D" w:themeColor="text2"/>
                <w:sz w:val="24"/>
                <w:szCs w:val="24"/>
              </w:rPr>
            </w:pPr>
          </w:p>
          <w:p w:rsidR="00AC0FD9" w:rsidRDefault="00AC0FD9" w:rsidP="00AC0FD9">
            <w:pPr>
              <w:rPr>
                <w:rFonts w:ascii="Arial" w:hAnsi="Arial" w:cs="Arial"/>
                <w:color w:val="1F497D" w:themeColor="text2"/>
                <w:sz w:val="24"/>
                <w:szCs w:val="24"/>
              </w:rPr>
            </w:pPr>
          </w:p>
          <w:p w:rsidR="00AC0FD9" w:rsidRDefault="00AC0FD9" w:rsidP="00AC0FD9">
            <w:pPr>
              <w:rPr>
                <w:rFonts w:ascii="Arial" w:hAnsi="Arial" w:cs="Arial"/>
                <w:color w:val="1F497D" w:themeColor="text2"/>
                <w:sz w:val="24"/>
                <w:szCs w:val="24"/>
              </w:rPr>
            </w:pPr>
          </w:p>
          <w:p w:rsidR="00AC0FD9" w:rsidRDefault="00AC0FD9" w:rsidP="00AC0FD9">
            <w:pPr>
              <w:rPr>
                <w:rFonts w:ascii="Arial" w:hAnsi="Arial" w:cs="Arial"/>
                <w:color w:val="1F497D" w:themeColor="text2"/>
                <w:sz w:val="24"/>
                <w:szCs w:val="24"/>
              </w:rPr>
            </w:pPr>
          </w:p>
          <w:p w:rsidR="00AC0FD9" w:rsidRDefault="00AC0FD9" w:rsidP="00AC0FD9">
            <w:pPr>
              <w:rPr>
                <w:rFonts w:ascii="Arial" w:hAnsi="Arial" w:cs="Arial"/>
                <w:color w:val="1F497D" w:themeColor="text2"/>
                <w:sz w:val="24"/>
                <w:szCs w:val="24"/>
              </w:rPr>
            </w:pPr>
          </w:p>
          <w:p w:rsidR="00AC0FD9" w:rsidRDefault="00AC0FD9" w:rsidP="00AC0FD9">
            <w:pPr>
              <w:rPr>
                <w:rFonts w:ascii="Arial" w:hAnsi="Arial" w:cs="Arial"/>
                <w:color w:val="1F497D" w:themeColor="text2"/>
                <w:sz w:val="24"/>
                <w:szCs w:val="24"/>
              </w:rPr>
            </w:pPr>
          </w:p>
          <w:p w:rsidR="00AC0FD9" w:rsidRDefault="00AC0FD9" w:rsidP="00AC0FD9">
            <w:pPr>
              <w:rPr>
                <w:rFonts w:ascii="Arial" w:hAnsi="Arial" w:cs="Arial"/>
                <w:color w:val="1F497D" w:themeColor="text2"/>
                <w:sz w:val="24"/>
                <w:szCs w:val="24"/>
              </w:rPr>
            </w:pPr>
          </w:p>
          <w:p w:rsidR="00AC0FD9" w:rsidRDefault="00AC0FD9" w:rsidP="00AC0FD9">
            <w:pPr>
              <w:rPr>
                <w:rFonts w:ascii="Arial" w:hAnsi="Arial" w:cs="Arial"/>
                <w:color w:val="1F497D" w:themeColor="text2"/>
                <w:sz w:val="24"/>
                <w:szCs w:val="24"/>
              </w:rPr>
            </w:pPr>
          </w:p>
          <w:p w:rsidR="00AC0FD9" w:rsidRDefault="00AC0FD9" w:rsidP="00AC0FD9">
            <w:pPr>
              <w:rPr>
                <w:rFonts w:ascii="Arial" w:hAnsi="Arial" w:cs="Arial"/>
                <w:color w:val="1F497D" w:themeColor="text2"/>
                <w:sz w:val="24"/>
                <w:szCs w:val="24"/>
              </w:rPr>
            </w:pPr>
          </w:p>
          <w:p w:rsidR="00AC0FD9" w:rsidRDefault="00AC0FD9" w:rsidP="00AC0FD9">
            <w:pPr>
              <w:rPr>
                <w:rFonts w:ascii="Arial" w:hAnsi="Arial" w:cs="Arial"/>
                <w:color w:val="1F497D" w:themeColor="text2"/>
                <w:sz w:val="24"/>
                <w:szCs w:val="24"/>
              </w:rPr>
            </w:pPr>
          </w:p>
          <w:p w:rsidR="00AC0FD9" w:rsidRDefault="00AC0FD9" w:rsidP="00AC0FD9">
            <w:pPr>
              <w:rPr>
                <w:rFonts w:ascii="Arial" w:hAnsi="Arial" w:cs="Arial"/>
                <w:color w:val="1F497D" w:themeColor="text2"/>
                <w:sz w:val="24"/>
                <w:szCs w:val="24"/>
              </w:rPr>
            </w:pPr>
          </w:p>
          <w:p w:rsidR="004F6691" w:rsidRPr="004F6691" w:rsidRDefault="004F6691" w:rsidP="00AC0FD9"/>
        </w:tc>
      </w:tr>
      <w:tr w:rsidR="00B15461" w:rsidRPr="00ED7657" w:rsidTr="00327B79">
        <w:trPr>
          <w:trHeight w:val="810"/>
        </w:trPr>
        <w:tc>
          <w:tcPr>
            <w:tcW w:w="2737" w:type="dxa"/>
          </w:tcPr>
          <w:p w:rsidR="00B15461" w:rsidRDefault="00B15461" w:rsidP="00825452">
            <w:pPr>
              <w:rPr>
                <w:rFonts w:ascii="Arial" w:hAnsi="Arial" w:cs="Arial"/>
                <w:color w:val="1F497D" w:themeColor="text2"/>
                <w:sz w:val="24"/>
                <w:szCs w:val="24"/>
              </w:rPr>
            </w:pPr>
            <w:r>
              <w:rPr>
                <w:rFonts w:ascii="Arial" w:hAnsi="Arial" w:cs="Arial"/>
                <w:color w:val="1F497D" w:themeColor="text2"/>
                <w:sz w:val="24"/>
                <w:szCs w:val="24"/>
              </w:rPr>
              <w:t>CHSCT</w:t>
            </w:r>
          </w:p>
          <w:p w:rsidR="00B15461" w:rsidRDefault="00B15461" w:rsidP="00825452">
            <w:pPr>
              <w:rPr>
                <w:rFonts w:ascii="Arial" w:hAnsi="Arial" w:cs="Arial"/>
                <w:color w:val="1F497D" w:themeColor="text2"/>
                <w:sz w:val="24"/>
                <w:szCs w:val="24"/>
              </w:rPr>
            </w:pPr>
          </w:p>
          <w:p w:rsidR="00B15461" w:rsidRDefault="00B15461" w:rsidP="00825452">
            <w:pPr>
              <w:rPr>
                <w:rFonts w:ascii="Arial" w:hAnsi="Arial" w:cs="Arial"/>
                <w:color w:val="1F497D" w:themeColor="text2"/>
                <w:sz w:val="24"/>
                <w:szCs w:val="24"/>
              </w:rPr>
            </w:pPr>
            <w:r>
              <w:rPr>
                <w:rFonts w:ascii="Arial" w:hAnsi="Arial" w:cs="Arial"/>
                <w:color w:val="1F497D" w:themeColor="text2"/>
                <w:sz w:val="24"/>
                <w:szCs w:val="24"/>
              </w:rPr>
              <w:t>DELIT D’ENTRAVE</w:t>
            </w:r>
          </w:p>
          <w:p w:rsidR="00B15461" w:rsidRDefault="00B15461" w:rsidP="00825452">
            <w:pPr>
              <w:rPr>
                <w:rFonts w:ascii="Arial" w:hAnsi="Arial" w:cs="Arial"/>
                <w:color w:val="1F497D" w:themeColor="text2"/>
                <w:sz w:val="24"/>
                <w:szCs w:val="24"/>
              </w:rPr>
            </w:pPr>
          </w:p>
          <w:p w:rsidR="00B15461" w:rsidRDefault="00B15461" w:rsidP="00825452">
            <w:pPr>
              <w:rPr>
                <w:rFonts w:ascii="Arial" w:hAnsi="Arial" w:cs="Arial"/>
                <w:color w:val="1F497D" w:themeColor="text2"/>
                <w:sz w:val="24"/>
                <w:szCs w:val="24"/>
              </w:rPr>
            </w:pPr>
            <w:r>
              <w:rPr>
                <w:rFonts w:ascii="Arial" w:hAnsi="Arial" w:cs="Arial"/>
                <w:color w:val="1F497D" w:themeColor="text2"/>
                <w:sz w:val="24"/>
                <w:szCs w:val="24"/>
              </w:rPr>
              <w:t>DELIBERATION DU CHSCT</w:t>
            </w:r>
          </w:p>
          <w:p w:rsidR="00B15461" w:rsidRDefault="00B15461" w:rsidP="00825452">
            <w:pPr>
              <w:rPr>
                <w:rFonts w:ascii="Arial" w:hAnsi="Arial" w:cs="Arial"/>
                <w:color w:val="1F497D" w:themeColor="text2"/>
                <w:sz w:val="24"/>
                <w:szCs w:val="24"/>
              </w:rPr>
            </w:pPr>
          </w:p>
          <w:p w:rsidR="00B15461" w:rsidRDefault="00B15461" w:rsidP="00825452">
            <w:pPr>
              <w:rPr>
                <w:rFonts w:ascii="Arial" w:hAnsi="Arial" w:cs="Arial"/>
                <w:color w:val="1F497D" w:themeColor="text2"/>
                <w:sz w:val="24"/>
                <w:szCs w:val="24"/>
              </w:rPr>
            </w:pPr>
          </w:p>
        </w:tc>
        <w:tc>
          <w:tcPr>
            <w:tcW w:w="1813" w:type="dxa"/>
          </w:tcPr>
          <w:p w:rsidR="00B15461" w:rsidRDefault="00B15461" w:rsidP="008057A0">
            <w:pPr>
              <w:rPr>
                <w:rFonts w:ascii="Arial" w:hAnsi="Arial" w:cs="Arial"/>
                <w:color w:val="1F497D" w:themeColor="text2"/>
                <w:sz w:val="24"/>
                <w:szCs w:val="24"/>
              </w:rPr>
            </w:pPr>
            <w:r>
              <w:rPr>
                <w:rFonts w:ascii="Arial" w:hAnsi="Arial" w:cs="Arial"/>
                <w:color w:val="1F497D" w:themeColor="text2"/>
                <w:sz w:val="24"/>
                <w:szCs w:val="24"/>
              </w:rPr>
              <w:t>Cour de Cassation</w:t>
            </w:r>
          </w:p>
          <w:p w:rsidR="00B15461" w:rsidRDefault="00B15461" w:rsidP="008057A0">
            <w:pPr>
              <w:rPr>
                <w:rFonts w:ascii="Arial" w:hAnsi="Arial" w:cs="Arial"/>
                <w:color w:val="1F497D" w:themeColor="text2"/>
                <w:sz w:val="24"/>
                <w:szCs w:val="24"/>
              </w:rPr>
            </w:pPr>
            <w:r>
              <w:rPr>
                <w:rFonts w:ascii="Arial" w:hAnsi="Arial" w:cs="Arial"/>
                <w:color w:val="1F497D" w:themeColor="text2"/>
                <w:sz w:val="24"/>
                <w:szCs w:val="24"/>
              </w:rPr>
              <w:t>Chambre criminelle</w:t>
            </w:r>
          </w:p>
          <w:p w:rsidR="00B15461" w:rsidRDefault="00B15461" w:rsidP="008057A0">
            <w:pPr>
              <w:rPr>
                <w:rFonts w:ascii="Arial" w:hAnsi="Arial" w:cs="Arial"/>
                <w:color w:val="1F497D" w:themeColor="text2"/>
                <w:sz w:val="24"/>
                <w:szCs w:val="24"/>
              </w:rPr>
            </w:pPr>
            <w:r>
              <w:rPr>
                <w:rFonts w:ascii="Arial" w:hAnsi="Arial" w:cs="Arial"/>
                <w:color w:val="1F497D" w:themeColor="text2"/>
                <w:sz w:val="24"/>
                <w:szCs w:val="24"/>
              </w:rPr>
              <w:t>28 octobre 2014</w:t>
            </w:r>
          </w:p>
          <w:p w:rsidR="00B15461" w:rsidRDefault="00B15461" w:rsidP="008057A0">
            <w:pPr>
              <w:rPr>
                <w:rFonts w:ascii="Arial" w:hAnsi="Arial" w:cs="Arial"/>
                <w:color w:val="1F497D" w:themeColor="text2"/>
                <w:sz w:val="24"/>
                <w:szCs w:val="24"/>
              </w:rPr>
            </w:pPr>
            <w:r>
              <w:rPr>
                <w:rFonts w:ascii="Arial" w:hAnsi="Arial" w:cs="Arial"/>
                <w:color w:val="1F497D" w:themeColor="text2"/>
                <w:sz w:val="24"/>
                <w:szCs w:val="24"/>
              </w:rPr>
              <w:t>N° 14-81.853</w:t>
            </w:r>
          </w:p>
        </w:tc>
        <w:tc>
          <w:tcPr>
            <w:tcW w:w="4594" w:type="dxa"/>
          </w:tcPr>
          <w:p w:rsidR="00B15461" w:rsidRDefault="00B15461" w:rsidP="00E37FD7">
            <w:pPr>
              <w:rPr>
                <w:rFonts w:ascii="Arial" w:hAnsi="Arial" w:cs="Arial"/>
                <w:color w:val="FF0000"/>
                <w:sz w:val="24"/>
                <w:szCs w:val="24"/>
              </w:rPr>
            </w:pPr>
            <w:r>
              <w:rPr>
                <w:rFonts w:ascii="Arial" w:hAnsi="Arial" w:cs="Arial"/>
                <w:color w:val="FF0000"/>
                <w:sz w:val="24"/>
                <w:szCs w:val="24"/>
              </w:rPr>
              <w:t>Lors d’une réunion de CHSCT, les élus vote la résolution suivante « vote pour ester en justice, que ce soit devant les juridictions pénales ou les juridictions civiles, aux fins de condamnation des auteurs des entraves apportées au fonctionnement du CHSCT au cours des 3 dernières années et demande d’indemnisation pour préjudice ».</w:t>
            </w:r>
          </w:p>
          <w:p w:rsidR="00B15461" w:rsidRDefault="00B15461" w:rsidP="00E37FD7">
            <w:pPr>
              <w:rPr>
                <w:rFonts w:ascii="Arial" w:hAnsi="Arial" w:cs="Arial"/>
                <w:color w:val="FF0000"/>
                <w:sz w:val="24"/>
                <w:szCs w:val="24"/>
              </w:rPr>
            </w:pPr>
          </w:p>
          <w:p w:rsidR="00B15461" w:rsidRDefault="00EF1D28" w:rsidP="00E37FD7">
            <w:pPr>
              <w:rPr>
                <w:rFonts w:ascii="Arial" w:hAnsi="Arial" w:cs="Arial"/>
                <w:color w:val="FF0000"/>
                <w:sz w:val="24"/>
                <w:szCs w:val="24"/>
              </w:rPr>
            </w:pPr>
            <w:r>
              <w:rPr>
                <w:rFonts w:ascii="Arial" w:hAnsi="Arial" w:cs="Arial"/>
                <w:color w:val="FF0000"/>
                <w:sz w:val="24"/>
                <w:szCs w:val="24"/>
              </w:rPr>
              <w:t>Le tribunal correctionnel déclare l’action du CHSCT irrecevable au motif que « la délibération ne visait aucun fait précis »</w:t>
            </w:r>
          </w:p>
          <w:p w:rsidR="00EF1D28" w:rsidRDefault="00EF1D28" w:rsidP="00E37FD7">
            <w:pPr>
              <w:rPr>
                <w:rFonts w:ascii="Arial" w:hAnsi="Arial" w:cs="Arial"/>
                <w:color w:val="FF0000"/>
                <w:sz w:val="24"/>
                <w:szCs w:val="24"/>
              </w:rPr>
            </w:pPr>
          </w:p>
          <w:p w:rsidR="00EF1D28" w:rsidRDefault="00EF1D28" w:rsidP="00E37FD7">
            <w:pPr>
              <w:rPr>
                <w:rFonts w:ascii="Arial" w:hAnsi="Arial" w:cs="Arial"/>
                <w:color w:val="FF0000"/>
                <w:sz w:val="24"/>
                <w:szCs w:val="24"/>
              </w:rPr>
            </w:pPr>
            <w:r>
              <w:rPr>
                <w:rFonts w:ascii="Arial" w:hAnsi="Arial" w:cs="Arial"/>
                <w:color w:val="FF0000"/>
                <w:sz w:val="24"/>
                <w:szCs w:val="24"/>
              </w:rPr>
              <w:t>Quel doit être le contenu de la plainte pour délit d’entrave au fonctionnement d’une IRP ?</w:t>
            </w:r>
          </w:p>
          <w:p w:rsidR="00EF1D28" w:rsidRDefault="00EF1D28" w:rsidP="00E37FD7">
            <w:pPr>
              <w:rPr>
                <w:rFonts w:ascii="Arial" w:hAnsi="Arial" w:cs="Arial"/>
                <w:color w:val="FF0000"/>
                <w:sz w:val="24"/>
                <w:szCs w:val="24"/>
              </w:rPr>
            </w:pPr>
          </w:p>
        </w:tc>
        <w:tc>
          <w:tcPr>
            <w:tcW w:w="5599" w:type="dxa"/>
          </w:tcPr>
          <w:p w:rsidR="00B15461" w:rsidRDefault="00EF1D28" w:rsidP="00E37FD7">
            <w:pPr>
              <w:rPr>
                <w:rFonts w:ascii="Arial" w:hAnsi="Arial" w:cs="Arial"/>
                <w:color w:val="1F497D" w:themeColor="text2"/>
                <w:sz w:val="24"/>
                <w:szCs w:val="24"/>
              </w:rPr>
            </w:pPr>
            <w:r>
              <w:rPr>
                <w:rFonts w:ascii="Arial" w:hAnsi="Arial" w:cs="Arial"/>
                <w:color w:val="1F497D" w:themeColor="text2"/>
                <w:sz w:val="24"/>
                <w:szCs w:val="24"/>
              </w:rPr>
              <w:t>Le CHSCT a interjeté appel de la décision du tribunal correctionnel.</w:t>
            </w:r>
          </w:p>
          <w:p w:rsidR="00EF1D28" w:rsidRDefault="00EF1D28" w:rsidP="00E37FD7">
            <w:pPr>
              <w:rPr>
                <w:rFonts w:ascii="Arial" w:hAnsi="Arial" w:cs="Arial"/>
                <w:color w:val="1F497D" w:themeColor="text2"/>
                <w:sz w:val="24"/>
                <w:szCs w:val="24"/>
              </w:rPr>
            </w:pPr>
            <w:r>
              <w:rPr>
                <w:rFonts w:ascii="Arial" w:hAnsi="Arial" w:cs="Arial"/>
                <w:color w:val="1F497D" w:themeColor="text2"/>
                <w:sz w:val="24"/>
                <w:szCs w:val="24"/>
              </w:rPr>
              <w:t>La Cour d’appel a déclaré l’action du CHSCT recevable car « auc</w:t>
            </w:r>
            <w:r w:rsidR="00F71E42">
              <w:rPr>
                <w:rFonts w:ascii="Arial" w:hAnsi="Arial" w:cs="Arial"/>
                <w:color w:val="1F497D" w:themeColor="text2"/>
                <w:sz w:val="24"/>
                <w:szCs w:val="24"/>
              </w:rPr>
              <w:t>un texte ne contraint le CHSCT à énumérer</w:t>
            </w:r>
            <w:r>
              <w:rPr>
                <w:rFonts w:ascii="Arial" w:hAnsi="Arial" w:cs="Arial"/>
                <w:color w:val="1F497D" w:themeColor="text2"/>
                <w:sz w:val="24"/>
                <w:szCs w:val="24"/>
              </w:rPr>
              <w:t>, dans sa résolution, les faits d’entrave pour lesquels il mandate un de ses membres pour agir en justice ».</w:t>
            </w:r>
          </w:p>
          <w:p w:rsidR="00EF1D28" w:rsidRDefault="00EF1D28" w:rsidP="00E37FD7">
            <w:pPr>
              <w:rPr>
                <w:rFonts w:ascii="Arial" w:hAnsi="Arial" w:cs="Arial"/>
                <w:color w:val="1F497D" w:themeColor="text2"/>
                <w:sz w:val="24"/>
                <w:szCs w:val="24"/>
              </w:rPr>
            </w:pPr>
          </w:p>
          <w:p w:rsidR="00EF1D28" w:rsidRDefault="00EF1D28" w:rsidP="00E37FD7">
            <w:pPr>
              <w:rPr>
                <w:rFonts w:ascii="Arial" w:hAnsi="Arial" w:cs="Arial"/>
                <w:color w:val="1F497D" w:themeColor="text2"/>
                <w:sz w:val="24"/>
                <w:szCs w:val="24"/>
              </w:rPr>
            </w:pPr>
            <w:r>
              <w:rPr>
                <w:rFonts w:ascii="Arial" w:hAnsi="Arial" w:cs="Arial"/>
                <w:color w:val="1F497D" w:themeColor="text2"/>
                <w:sz w:val="24"/>
                <w:szCs w:val="24"/>
              </w:rPr>
              <w:t>L’employeur saisi la Cour de Cassation.</w:t>
            </w:r>
          </w:p>
          <w:p w:rsidR="00EF1D28" w:rsidRDefault="00EF1D28" w:rsidP="00E37FD7">
            <w:pPr>
              <w:rPr>
                <w:rFonts w:ascii="Arial" w:hAnsi="Arial" w:cs="Arial"/>
                <w:color w:val="1F497D" w:themeColor="text2"/>
                <w:sz w:val="24"/>
                <w:szCs w:val="24"/>
              </w:rPr>
            </w:pPr>
            <w:r>
              <w:rPr>
                <w:rFonts w:ascii="Arial" w:hAnsi="Arial" w:cs="Arial"/>
                <w:color w:val="1F497D" w:themeColor="text2"/>
                <w:sz w:val="24"/>
                <w:szCs w:val="24"/>
              </w:rPr>
              <w:t>La chambre criminelle répond : « dès lors qu’il est constaté l’existence d’une délibération régulièrement adoptée donnant mandat au représentant du CHSCT d’agir en justice de chef d’entrave, la Cour d’appel a justifié sa décision et le CHSCT est reconnu recevable à sa constitution de partie civile.</w:t>
            </w:r>
          </w:p>
          <w:p w:rsidR="00EF1D28" w:rsidRDefault="00EF1D28" w:rsidP="00E37FD7">
            <w:pPr>
              <w:rPr>
                <w:rFonts w:ascii="Arial" w:hAnsi="Arial" w:cs="Arial"/>
                <w:color w:val="1F497D" w:themeColor="text2"/>
                <w:sz w:val="24"/>
                <w:szCs w:val="24"/>
              </w:rPr>
            </w:pPr>
          </w:p>
          <w:p w:rsidR="00974E63" w:rsidRPr="00974E63" w:rsidRDefault="00974E63" w:rsidP="00974E63">
            <w:pPr>
              <w:jc w:val="center"/>
              <w:rPr>
                <w:rFonts w:ascii="Arial" w:hAnsi="Arial" w:cs="Arial"/>
                <w:color w:val="FF0000"/>
                <w:sz w:val="24"/>
                <w:szCs w:val="24"/>
              </w:rPr>
            </w:pPr>
            <w:r w:rsidRPr="00974E63">
              <w:rPr>
                <w:rFonts w:ascii="Arial" w:hAnsi="Arial" w:cs="Arial"/>
                <w:b/>
                <w:color w:val="FF0000"/>
                <w:sz w:val="24"/>
                <w:szCs w:val="24"/>
              </w:rPr>
              <w:t xml:space="preserve">CE QU’IL FAUT RETENIR </w:t>
            </w:r>
            <w:r w:rsidR="00EF1D28" w:rsidRPr="00974E63">
              <w:rPr>
                <w:rFonts w:ascii="Arial" w:hAnsi="Arial" w:cs="Arial"/>
                <w:b/>
                <w:color w:val="FF0000"/>
                <w:sz w:val="24"/>
                <w:szCs w:val="24"/>
              </w:rPr>
              <w:t> </w:t>
            </w:r>
            <w:r w:rsidR="00EF1D28" w:rsidRPr="00974E63">
              <w:rPr>
                <w:rFonts w:ascii="Arial" w:hAnsi="Arial" w:cs="Arial"/>
                <w:color w:val="FF0000"/>
                <w:sz w:val="24"/>
                <w:szCs w:val="24"/>
              </w:rPr>
              <w:t>:</w:t>
            </w:r>
          </w:p>
          <w:p w:rsidR="00EF1D28" w:rsidRPr="00974E63" w:rsidRDefault="00F71E42" w:rsidP="00974E63">
            <w:pPr>
              <w:jc w:val="center"/>
              <w:rPr>
                <w:rFonts w:ascii="Arial" w:hAnsi="Arial" w:cs="Arial"/>
                <w:color w:val="FF0000"/>
                <w:sz w:val="24"/>
                <w:szCs w:val="24"/>
              </w:rPr>
            </w:pPr>
            <w:r>
              <w:rPr>
                <w:rFonts w:ascii="Arial" w:hAnsi="Arial" w:cs="Arial"/>
                <w:color w:val="FF0000"/>
                <w:sz w:val="24"/>
                <w:szCs w:val="24"/>
              </w:rPr>
              <w:t>L</w:t>
            </w:r>
            <w:r w:rsidR="00EF1D28" w:rsidRPr="00974E63">
              <w:rPr>
                <w:rFonts w:ascii="Arial" w:hAnsi="Arial" w:cs="Arial"/>
                <w:color w:val="FF0000"/>
                <w:sz w:val="24"/>
                <w:szCs w:val="24"/>
              </w:rPr>
              <w:t>a régularité de la délibération du CHSCT (qui fonde la recevabilité à l’action en justice devant les juridictions pénales) ne suppose pas d’énumérer précisément et de manière circonstanciée les éléments matériels constitutifs du délit.</w:t>
            </w:r>
          </w:p>
          <w:p w:rsidR="00EF1D28" w:rsidRDefault="00EF1D28" w:rsidP="00E37FD7">
            <w:pPr>
              <w:rPr>
                <w:rFonts w:ascii="Arial" w:hAnsi="Arial" w:cs="Arial"/>
                <w:color w:val="1F497D" w:themeColor="text2"/>
                <w:sz w:val="24"/>
                <w:szCs w:val="24"/>
              </w:rPr>
            </w:pPr>
          </w:p>
          <w:p w:rsidR="00B36C59" w:rsidRPr="00974E63" w:rsidRDefault="00974E63" w:rsidP="00974E63">
            <w:pPr>
              <w:pStyle w:val="Titre1"/>
              <w:jc w:val="center"/>
              <w:outlineLvl w:val="0"/>
              <w:rPr>
                <w:rStyle w:val="Accentuation"/>
                <w:rFonts w:ascii="Arial" w:hAnsi="Arial" w:cs="Arial"/>
                <w:i w:val="0"/>
                <w:iCs w:val="0"/>
                <w:color w:val="FF0000"/>
                <w:sz w:val="24"/>
                <w:szCs w:val="24"/>
              </w:rPr>
            </w:pPr>
            <w:r w:rsidRPr="00974E63">
              <w:rPr>
                <w:rFonts w:ascii="Arial" w:hAnsi="Arial" w:cs="Arial"/>
                <w:color w:val="FF0000"/>
                <w:sz w:val="24"/>
                <w:szCs w:val="24"/>
              </w:rPr>
              <w:t>POINT</w:t>
            </w:r>
            <w:r>
              <w:rPr>
                <w:rFonts w:ascii="Arial" w:hAnsi="Arial" w:cs="Arial"/>
                <w:color w:val="FF0000"/>
                <w:sz w:val="24"/>
                <w:szCs w:val="24"/>
              </w:rPr>
              <w:t>S</w:t>
            </w:r>
            <w:r w:rsidRPr="00974E63">
              <w:rPr>
                <w:rFonts w:ascii="Arial" w:hAnsi="Arial" w:cs="Arial"/>
                <w:color w:val="FF0000"/>
                <w:sz w:val="24"/>
                <w:szCs w:val="24"/>
              </w:rPr>
              <w:t xml:space="preserve"> UTILE</w:t>
            </w:r>
            <w:r>
              <w:rPr>
                <w:rFonts w:ascii="Arial" w:hAnsi="Arial" w:cs="Arial"/>
                <w:color w:val="FF0000"/>
                <w:sz w:val="24"/>
                <w:szCs w:val="24"/>
              </w:rPr>
              <w:t>S</w:t>
            </w:r>
            <w:r w:rsidRPr="00974E63">
              <w:rPr>
                <w:rFonts w:ascii="Arial" w:hAnsi="Arial" w:cs="Arial"/>
                <w:color w:val="FF0000"/>
                <w:sz w:val="24"/>
                <w:szCs w:val="24"/>
              </w:rPr>
              <w:t xml:space="preserve"> SUR LA DELIBERATION</w:t>
            </w:r>
          </w:p>
          <w:p w:rsidR="00B36C59" w:rsidRPr="00974E63" w:rsidRDefault="00B36C59" w:rsidP="00B36C59">
            <w:pPr>
              <w:pStyle w:val="Titre1"/>
              <w:numPr>
                <w:ilvl w:val="0"/>
                <w:numId w:val="2"/>
              </w:numPr>
              <w:outlineLvl w:val="0"/>
              <w:rPr>
                <w:rFonts w:ascii="Arial" w:hAnsi="Arial" w:cs="Arial"/>
                <w:b w:val="0"/>
                <w:color w:val="FF0000"/>
                <w:sz w:val="24"/>
                <w:szCs w:val="24"/>
              </w:rPr>
            </w:pPr>
            <w:r w:rsidRPr="00974E63">
              <w:rPr>
                <w:rFonts w:ascii="Arial" w:hAnsi="Arial" w:cs="Arial"/>
                <w:b w:val="0"/>
                <w:color w:val="FF0000"/>
                <w:sz w:val="24"/>
                <w:szCs w:val="24"/>
              </w:rPr>
              <w:t>La délibération (base indispensable d’une action en justice) ne suppose pas d’énumérer précisément les faits reprochés</w:t>
            </w:r>
          </w:p>
          <w:p w:rsidR="00B36C59" w:rsidRPr="00974E63" w:rsidRDefault="00B36C59" w:rsidP="00B36C59">
            <w:pPr>
              <w:pStyle w:val="Titre1"/>
              <w:numPr>
                <w:ilvl w:val="0"/>
                <w:numId w:val="2"/>
              </w:numPr>
              <w:outlineLvl w:val="0"/>
              <w:rPr>
                <w:rFonts w:ascii="Arial" w:hAnsi="Arial" w:cs="Arial"/>
                <w:b w:val="0"/>
                <w:color w:val="FF0000"/>
                <w:sz w:val="24"/>
                <w:szCs w:val="24"/>
              </w:rPr>
            </w:pPr>
            <w:r w:rsidRPr="00974E63">
              <w:rPr>
                <w:rFonts w:ascii="Arial" w:hAnsi="Arial" w:cs="Arial"/>
                <w:b w:val="0"/>
                <w:color w:val="FF0000"/>
                <w:sz w:val="24"/>
                <w:szCs w:val="24"/>
              </w:rPr>
              <w:t>La délibération du CHSCT doit être votée à la majorité des membres présents (article L 4614-2 du code du travail</w:t>
            </w:r>
            <w:r w:rsidR="00D542C9">
              <w:rPr>
                <w:rFonts w:ascii="Arial" w:hAnsi="Arial" w:cs="Arial"/>
                <w:b w:val="0"/>
                <w:color w:val="FF0000"/>
                <w:sz w:val="24"/>
                <w:szCs w:val="24"/>
              </w:rPr>
              <w:t>)</w:t>
            </w:r>
          </w:p>
          <w:p w:rsidR="00B36C59" w:rsidRPr="00974E63" w:rsidRDefault="00B36C59" w:rsidP="00B36C59">
            <w:pPr>
              <w:pStyle w:val="Titre1"/>
              <w:numPr>
                <w:ilvl w:val="0"/>
                <w:numId w:val="2"/>
              </w:numPr>
              <w:outlineLvl w:val="0"/>
              <w:rPr>
                <w:rStyle w:val="Accentuation"/>
                <w:rFonts w:ascii="Arial" w:hAnsi="Arial" w:cs="Arial"/>
                <w:b w:val="0"/>
                <w:color w:val="FF0000"/>
                <w:sz w:val="24"/>
                <w:szCs w:val="24"/>
              </w:rPr>
            </w:pPr>
            <w:r w:rsidRPr="00974E63">
              <w:rPr>
                <w:rFonts w:ascii="Arial" w:hAnsi="Arial" w:cs="Arial"/>
                <w:b w:val="0"/>
                <w:color w:val="FF0000"/>
                <w:sz w:val="24"/>
                <w:szCs w:val="24"/>
              </w:rPr>
              <w:t>Le vote de la délibération doit être inscrit à l’ordre du jour ou être en lien avec une question inscrite à l’ordre du jour</w:t>
            </w:r>
            <w:r w:rsidRPr="00974E63">
              <w:rPr>
                <w:rStyle w:val="Accentuation"/>
                <w:rFonts w:ascii="Arial" w:hAnsi="Arial" w:cs="Arial"/>
                <w:b w:val="0"/>
                <w:color w:val="FF0000"/>
                <w:sz w:val="24"/>
                <w:szCs w:val="24"/>
              </w:rPr>
              <w:t>.</w:t>
            </w:r>
          </w:p>
          <w:p w:rsidR="00EF1D28" w:rsidRDefault="00EF1D28" w:rsidP="00E37FD7">
            <w:pPr>
              <w:rPr>
                <w:rFonts w:ascii="Arial" w:hAnsi="Arial" w:cs="Arial"/>
                <w:color w:val="1F497D" w:themeColor="text2"/>
                <w:sz w:val="24"/>
                <w:szCs w:val="24"/>
              </w:rPr>
            </w:pPr>
          </w:p>
        </w:tc>
      </w:tr>
      <w:tr w:rsidR="00AC0FD9" w:rsidRPr="00ED7657" w:rsidTr="00327B79">
        <w:trPr>
          <w:trHeight w:val="810"/>
        </w:trPr>
        <w:tc>
          <w:tcPr>
            <w:tcW w:w="2737" w:type="dxa"/>
          </w:tcPr>
          <w:p w:rsidR="00FC0E92" w:rsidRDefault="00FC0E92" w:rsidP="00FC0E92">
            <w:pPr>
              <w:rPr>
                <w:rFonts w:ascii="Arial" w:hAnsi="Arial" w:cs="Arial"/>
                <w:color w:val="1F497D" w:themeColor="text2"/>
                <w:sz w:val="24"/>
                <w:szCs w:val="24"/>
              </w:rPr>
            </w:pPr>
          </w:p>
          <w:p w:rsidR="00FC0E92" w:rsidRDefault="00FC0E92" w:rsidP="00FC0E92">
            <w:pPr>
              <w:rPr>
                <w:rFonts w:ascii="Arial" w:hAnsi="Arial" w:cs="Arial"/>
                <w:color w:val="1F497D" w:themeColor="text2"/>
                <w:sz w:val="24"/>
                <w:szCs w:val="24"/>
              </w:rPr>
            </w:pPr>
          </w:p>
          <w:p w:rsidR="00FC0E92" w:rsidRDefault="00FC0E92" w:rsidP="00FC0E92">
            <w:pPr>
              <w:rPr>
                <w:rFonts w:ascii="Arial" w:hAnsi="Arial" w:cs="Arial"/>
                <w:color w:val="1F497D" w:themeColor="text2"/>
                <w:sz w:val="24"/>
                <w:szCs w:val="24"/>
              </w:rPr>
            </w:pPr>
          </w:p>
          <w:p w:rsidR="00FC0E92" w:rsidRDefault="00FC0E92" w:rsidP="00FC0E92">
            <w:pPr>
              <w:rPr>
                <w:rFonts w:ascii="Arial" w:hAnsi="Arial" w:cs="Arial"/>
                <w:color w:val="1F497D" w:themeColor="text2"/>
                <w:sz w:val="24"/>
                <w:szCs w:val="24"/>
              </w:rPr>
            </w:pPr>
          </w:p>
          <w:p w:rsidR="00FC0E92" w:rsidRDefault="00FC0E92" w:rsidP="00FC0E92">
            <w:pPr>
              <w:rPr>
                <w:rFonts w:ascii="Arial" w:hAnsi="Arial" w:cs="Arial"/>
                <w:color w:val="1F497D" w:themeColor="text2"/>
                <w:sz w:val="24"/>
                <w:szCs w:val="24"/>
              </w:rPr>
            </w:pPr>
          </w:p>
          <w:p w:rsidR="00FC0E92" w:rsidRDefault="00FC0E92" w:rsidP="00FC0E92">
            <w:pPr>
              <w:rPr>
                <w:rFonts w:ascii="Arial" w:hAnsi="Arial" w:cs="Arial"/>
                <w:color w:val="1F497D" w:themeColor="text2"/>
                <w:sz w:val="24"/>
                <w:szCs w:val="24"/>
              </w:rPr>
            </w:pPr>
          </w:p>
          <w:p w:rsidR="00FC0E92" w:rsidRDefault="00FC0E92" w:rsidP="00FC0E92">
            <w:pPr>
              <w:rPr>
                <w:rFonts w:ascii="Arial" w:hAnsi="Arial" w:cs="Arial"/>
                <w:color w:val="1F497D" w:themeColor="text2"/>
                <w:sz w:val="24"/>
                <w:szCs w:val="24"/>
              </w:rPr>
            </w:pPr>
          </w:p>
          <w:p w:rsidR="00FC0E92" w:rsidRDefault="00FC0E92" w:rsidP="00FC0E92">
            <w:pPr>
              <w:rPr>
                <w:rFonts w:ascii="Arial" w:hAnsi="Arial" w:cs="Arial"/>
                <w:color w:val="1F497D" w:themeColor="text2"/>
                <w:sz w:val="24"/>
                <w:szCs w:val="24"/>
              </w:rPr>
            </w:pPr>
          </w:p>
          <w:p w:rsidR="00FC0E92" w:rsidRDefault="00FC0E92" w:rsidP="00FC0E92">
            <w:pPr>
              <w:rPr>
                <w:rFonts w:ascii="Arial" w:hAnsi="Arial" w:cs="Arial"/>
                <w:color w:val="1F497D" w:themeColor="text2"/>
                <w:sz w:val="24"/>
                <w:szCs w:val="24"/>
              </w:rPr>
            </w:pPr>
          </w:p>
          <w:p w:rsidR="00AC0FD9" w:rsidRDefault="00AC0FD9" w:rsidP="00FC0E92">
            <w:pPr>
              <w:rPr>
                <w:rFonts w:ascii="Arial" w:hAnsi="Arial" w:cs="Arial"/>
                <w:color w:val="1F497D" w:themeColor="text2"/>
                <w:sz w:val="24"/>
                <w:szCs w:val="24"/>
              </w:rPr>
            </w:pPr>
            <w:r>
              <w:rPr>
                <w:rFonts w:ascii="Arial" w:hAnsi="Arial" w:cs="Arial"/>
                <w:color w:val="1F497D" w:themeColor="text2"/>
                <w:sz w:val="24"/>
                <w:szCs w:val="24"/>
              </w:rPr>
              <w:t>CHSCT</w:t>
            </w:r>
          </w:p>
          <w:p w:rsidR="00AC0FD9" w:rsidRDefault="00AC0FD9" w:rsidP="00FC0E92">
            <w:pPr>
              <w:rPr>
                <w:rFonts w:ascii="Arial" w:hAnsi="Arial" w:cs="Arial"/>
                <w:color w:val="1F497D" w:themeColor="text2"/>
                <w:sz w:val="24"/>
                <w:szCs w:val="24"/>
              </w:rPr>
            </w:pPr>
          </w:p>
          <w:p w:rsidR="00AC0FD9" w:rsidRDefault="00AC0FD9" w:rsidP="00FC0E92">
            <w:pPr>
              <w:rPr>
                <w:rFonts w:ascii="Arial" w:hAnsi="Arial" w:cs="Arial"/>
                <w:color w:val="1F497D" w:themeColor="text2"/>
                <w:sz w:val="24"/>
                <w:szCs w:val="24"/>
              </w:rPr>
            </w:pPr>
            <w:r>
              <w:rPr>
                <w:rFonts w:ascii="Arial" w:hAnsi="Arial" w:cs="Arial"/>
                <w:color w:val="1F497D" w:themeColor="text2"/>
                <w:sz w:val="24"/>
                <w:szCs w:val="24"/>
              </w:rPr>
              <w:t>ORDRE DU JOUR</w:t>
            </w:r>
          </w:p>
          <w:p w:rsidR="00B15461" w:rsidRDefault="00B15461" w:rsidP="00FC0E92">
            <w:pPr>
              <w:rPr>
                <w:rFonts w:ascii="Arial" w:hAnsi="Arial" w:cs="Arial"/>
                <w:color w:val="1F497D" w:themeColor="text2"/>
                <w:sz w:val="24"/>
                <w:szCs w:val="24"/>
              </w:rPr>
            </w:pPr>
          </w:p>
          <w:p w:rsidR="00B15461" w:rsidRDefault="00B15461" w:rsidP="00FC0E92">
            <w:pPr>
              <w:rPr>
                <w:rFonts w:ascii="Arial" w:hAnsi="Arial" w:cs="Arial"/>
                <w:color w:val="1F497D" w:themeColor="text2"/>
                <w:sz w:val="24"/>
                <w:szCs w:val="24"/>
              </w:rPr>
            </w:pPr>
            <w:r>
              <w:rPr>
                <w:rFonts w:ascii="Arial" w:hAnsi="Arial" w:cs="Arial"/>
                <w:color w:val="1F497D" w:themeColor="text2"/>
                <w:sz w:val="24"/>
                <w:szCs w:val="24"/>
              </w:rPr>
              <w:t>DELIBERATION</w:t>
            </w:r>
          </w:p>
          <w:p w:rsidR="00B15461" w:rsidRDefault="00B15461" w:rsidP="00FC0E92">
            <w:pPr>
              <w:rPr>
                <w:rFonts w:ascii="Arial" w:hAnsi="Arial" w:cs="Arial"/>
                <w:color w:val="1F497D" w:themeColor="text2"/>
                <w:sz w:val="24"/>
                <w:szCs w:val="24"/>
              </w:rPr>
            </w:pPr>
          </w:p>
          <w:p w:rsidR="00AC0FD9" w:rsidRDefault="00AC0FD9" w:rsidP="00FC0E92">
            <w:pPr>
              <w:rPr>
                <w:rFonts w:ascii="Arial" w:hAnsi="Arial" w:cs="Arial"/>
                <w:color w:val="1F497D" w:themeColor="text2"/>
                <w:sz w:val="24"/>
                <w:szCs w:val="24"/>
              </w:rPr>
            </w:pPr>
            <w:r>
              <w:rPr>
                <w:rFonts w:ascii="Arial" w:hAnsi="Arial" w:cs="Arial"/>
                <w:color w:val="1F497D" w:themeColor="text2"/>
                <w:sz w:val="24"/>
                <w:szCs w:val="24"/>
              </w:rPr>
              <w:t>DESIGNATION D’UN EXPERT</w:t>
            </w: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r>
              <w:rPr>
                <w:rFonts w:ascii="Arial" w:hAnsi="Arial" w:cs="Arial"/>
                <w:color w:val="1F497D" w:themeColor="text2"/>
                <w:sz w:val="24"/>
                <w:szCs w:val="24"/>
              </w:rPr>
              <w:t>GREVE</w:t>
            </w: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r>
              <w:rPr>
                <w:rFonts w:ascii="Arial" w:hAnsi="Arial" w:cs="Arial"/>
                <w:color w:val="1F497D" w:themeColor="text2"/>
                <w:sz w:val="24"/>
                <w:szCs w:val="24"/>
              </w:rPr>
              <w:t>REVENDICATION</w:t>
            </w:r>
          </w:p>
          <w:p w:rsidR="008A1BA3" w:rsidRDefault="008A1BA3" w:rsidP="00FC0E92">
            <w:pPr>
              <w:rPr>
                <w:rFonts w:ascii="Arial" w:hAnsi="Arial" w:cs="Arial"/>
                <w:color w:val="1F497D" w:themeColor="text2"/>
                <w:sz w:val="24"/>
                <w:szCs w:val="24"/>
              </w:rPr>
            </w:pPr>
            <w:r>
              <w:rPr>
                <w:rFonts w:ascii="Arial" w:hAnsi="Arial" w:cs="Arial"/>
                <w:color w:val="1F497D" w:themeColor="text2"/>
                <w:sz w:val="24"/>
                <w:szCs w:val="24"/>
              </w:rPr>
              <w:t>PROFESSIONNELLES</w:t>
            </w:r>
          </w:p>
          <w:p w:rsidR="008A1BA3" w:rsidRDefault="008A1BA3" w:rsidP="00FC0E92">
            <w:pPr>
              <w:rPr>
                <w:rFonts w:ascii="Arial" w:hAnsi="Arial" w:cs="Arial"/>
                <w:color w:val="1F497D" w:themeColor="text2"/>
                <w:sz w:val="24"/>
                <w:szCs w:val="24"/>
              </w:rPr>
            </w:pPr>
          </w:p>
          <w:p w:rsidR="008A1BA3" w:rsidRDefault="008A1BA3" w:rsidP="00FC0E92">
            <w:pPr>
              <w:rPr>
                <w:rFonts w:ascii="Arial" w:hAnsi="Arial" w:cs="Arial"/>
                <w:color w:val="1F497D" w:themeColor="text2"/>
                <w:sz w:val="24"/>
                <w:szCs w:val="24"/>
              </w:rPr>
            </w:pPr>
          </w:p>
          <w:p w:rsidR="00AC0FD9" w:rsidRDefault="00AC0FD9" w:rsidP="00FC0E92">
            <w:pPr>
              <w:rPr>
                <w:rFonts w:ascii="Arial" w:hAnsi="Arial" w:cs="Arial"/>
                <w:color w:val="1F497D" w:themeColor="text2"/>
                <w:sz w:val="24"/>
                <w:szCs w:val="24"/>
              </w:rPr>
            </w:pPr>
          </w:p>
          <w:p w:rsidR="00AC0FD9" w:rsidRDefault="00AC0FD9" w:rsidP="00FC0E92">
            <w:pPr>
              <w:rPr>
                <w:rFonts w:ascii="Arial" w:hAnsi="Arial" w:cs="Arial"/>
                <w:color w:val="1F497D" w:themeColor="text2"/>
                <w:sz w:val="24"/>
                <w:szCs w:val="24"/>
              </w:rPr>
            </w:pPr>
          </w:p>
        </w:tc>
        <w:tc>
          <w:tcPr>
            <w:tcW w:w="1813" w:type="dxa"/>
          </w:tcPr>
          <w:p w:rsidR="00FC0E92" w:rsidRDefault="00FC0E92" w:rsidP="008057A0">
            <w:pPr>
              <w:rPr>
                <w:rFonts w:ascii="Arial" w:hAnsi="Arial" w:cs="Arial"/>
                <w:color w:val="1F497D" w:themeColor="text2"/>
                <w:sz w:val="24"/>
                <w:szCs w:val="24"/>
              </w:rPr>
            </w:pPr>
          </w:p>
          <w:p w:rsidR="00FC0E92" w:rsidRDefault="00FC0E92" w:rsidP="008057A0">
            <w:pPr>
              <w:rPr>
                <w:rFonts w:ascii="Arial" w:hAnsi="Arial" w:cs="Arial"/>
                <w:color w:val="1F497D" w:themeColor="text2"/>
                <w:sz w:val="24"/>
                <w:szCs w:val="24"/>
              </w:rPr>
            </w:pPr>
          </w:p>
          <w:p w:rsidR="00FC0E92" w:rsidRDefault="00FC0E92" w:rsidP="008057A0">
            <w:pPr>
              <w:rPr>
                <w:rFonts w:ascii="Arial" w:hAnsi="Arial" w:cs="Arial"/>
                <w:color w:val="1F497D" w:themeColor="text2"/>
                <w:sz w:val="24"/>
                <w:szCs w:val="24"/>
              </w:rPr>
            </w:pPr>
          </w:p>
          <w:p w:rsidR="00FC0E92" w:rsidRDefault="00FC0E92" w:rsidP="008057A0">
            <w:pPr>
              <w:rPr>
                <w:rFonts w:ascii="Arial" w:hAnsi="Arial" w:cs="Arial"/>
                <w:color w:val="1F497D" w:themeColor="text2"/>
                <w:sz w:val="24"/>
                <w:szCs w:val="24"/>
              </w:rPr>
            </w:pPr>
          </w:p>
          <w:p w:rsidR="00FC0E92" w:rsidRDefault="00FC0E92" w:rsidP="008057A0">
            <w:pPr>
              <w:rPr>
                <w:rFonts w:ascii="Arial" w:hAnsi="Arial" w:cs="Arial"/>
                <w:color w:val="1F497D" w:themeColor="text2"/>
                <w:sz w:val="24"/>
                <w:szCs w:val="24"/>
              </w:rPr>
            </w:pPr>
          </w:p>
          <w:p w:rsidR="00FC0E92" w:rsidRDefault="00FC0E92" w:rsidP="008057A0">
            <w:pPr>
              <w:rPr>
                <w:rFonts w:ascii="Arial" w:hAnsi="Arial" w:cs="Arial"/>
                <w:color w:val="1F497D" w:themeColor="text2"/>
                <w:sz w:val="24"/>
                <w:szCs w:val="24"/>
              </w:rPr>
            </w:pPr>
          </w:p>
          <w:p w:rsidR="00FC0E92" w:rsidRDefault="00FC0E92" w:rsidP="008057A0">
            <w:pPr>
              <w:rPr>
                <w:rFonts w:ascii="Arial" w:hAnsi="Arial" w:cs="Arial"/>
                <w:color w:val="1F497D" w:themeColor="text2"/>
                <w:sz w:val="24"/>
                <w:szCs w:val="24"/>
              </w:rPr>
            </w:pPr>
          </w:p>
          <w:p w:rsidR="00FC0E92" w:rsidRDefault="00FC0E92" w:rsidP="008057A0">
            <w:pPr>
              <w:rPr>
                <w:rFonts w:ascii="Arial" w:hAnsi="Arial" w:cs="Arial"/>
                <w:color w:val="1F497D" w:themeColor="text2"/>
                <w:sz w:val="24"/>
                <w:szCs w:val="24"/>
              </w:rPr>
            </w:pPr>
          </w:p>
          <w:p w:rsidR="00AC0FD9" w:rsidRDefault="00AC0FD9" w:rsidP="008057A0">
            <w:pPr>
              <w:rPr>
                <w:rFonts w:ascii="Arial" w:hAnsi="Arial" w:cs="Arial"/>
                <w:color w:val="1F497D" w:themeColor="text2"/>
                <w:sz w:val="24"/>
                <w:szCs w:val="24"/>
              </w:rPr>
            </w:pPr>
            <w:r>
              <w:rPr>
                <w:rFonts w:ascii="Arial" w:hAnsi="Arial" w:cs="Arial"/>
                <w:color w:val="1F497D" w:themeColor="text2"/>
                <w:sz w:val="24"/>
                <w:szCs w:val="24"/>
              </w:rPr>
              <w:t>Cour de Cassation chambre sociale</w:t>
            </w:r>
          </w:p>
          <w:p w:rsidR="00AC0FD9" w:rsidRDefault="00AC0FD9" w:rsidP="008057A0">
            <w:pPr>
              <w:rPr>
                <w:rFonts w:ascii="Arial" w:hAnsi="Arial" w:cs="Arial"/>
                <w:color w:val="1F497D" w:themeColor="text2"/>
                <w:sz w:val="24"/>
                <w:szCs w:val="24"/>
              </w:rPr>
            </w:pPr>
            <w:r>
              <w:rPr>
                <w:rFonts w:ascii="Arial" w:hAnsi="Arial" w:cs="Arial"/>
                <w:color w:val="1F497D" w:themeColor="text2"/>
                <w:sz w:val="24"/>
                <w:szCs w:val="24"/>
              </w:rPr>
              <w:t>19 novembre 2014</w:t>
            </w:r>
          </w:p>
          <w:p w:rsidR="00AC0FD9" w:rsidRDefault="00AC0FD9" w:rsidP="008057A0">
            <w:pPr>
              <w:rPr>
                <w:rFonts w:ascii="Arial" w:hAnsi="Arial" w:cs="Arial"/>
                <w:color w:val="1F497D" w:themeColor="text2"/>
                <w:sz w:val="24"/>
                <w:szCs w:val="24"/>
              </w:rPr>
            </w:pPr>
            <w:r>
              <w:rPr>
                <w:rFonts w:ascii="Arial" w:hAnsi="Arial" w:cs="Arial"/>
                <w:color w:val="1F497D" w:themeColor="text2"/>
                <w:sz w:val="24"/>
                <w:szCs w:val="24"/>
              </w:rPr>
              <w:t>N° 13-21.523</w:t>
            </w: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p>
          <w:p w:rsidR="008A1BA3" w:rsidRDefault="008A1BA3" w:rsidP="008057A0">
            <w:pPr>
              <w:rPr>
                <w:rFonts w:ascii="Arial" w:hAnsi="Arial" w:cs="Arial"/>
                <w:color w:val="1F497D" w:themeColor="text2"/>
                <w:sz w:val="24"/>
                <w:szCs w:val="24"/>
              </w:rPr>
            </w:pPr>
            <w:r>
              <w:rPr>
                <w:rFonts w:ascii="Arial" w:hAnsi="Arial" w:cs="Arial"/>
                <w:color w:val="1F497D" w:themeColor="text2"/>
                <w:sz w:val="24"/>
                <w:szCs w:val="24"/>
              </w:rPr>
              <w:t>Cour de Cassation</w:t>
            </w:r>
          </w:p>
          <w:p w:rsidR="008A1BA3" w:rsidRDefault="008A1BA3" w:rsidP="008057A0">
            <w:pPr>
              <w:rPr>
                <w:rFonts w:ascii="Arial" w:hAnsi="Arial" w:cs="Arial"/>
                <w:color w:val="1F497D" w:themeColor="text2"/>
                <w:sz w:val="24"/>
                <w:szCs w:val="24"/>
              </w:rPr>
            </w:pPr>
            <w:r>
              <w:rPr>
                <w:rFonts w:ascii="Arial" w:hAnsi="Arial" w:cs="Arial"/>
                <w:color w:val="1F497D" w:themeColor="text2"/>
                <w:sz w:val="24"/>
                <w:szCs w:val="24"/>
              </w:rPr>
              <w:t>Chambre sociale</w:t>
            </w:r>
          </w:p>
          <w:p w:rsidR="008A1BA3" w:rsidRDefault="008A1BA3" w:rsidP="008057A0">
            <w:pPr>
              <w:rPr>
                <w:rFonts w:ascii="Arial" w:hAnsi="Arial" w:cs="Arial"/>
                <w:color w:val="1F497D" w:themeColor="text2"/>
                <w:sz w:val="24"/>
                <w:szCs w:val="24"/>
              </w:rPr>
            </w:pPr>
            <w:r>
              <w:rPr>
                <w:rFonts w:ascii="Arial" w:hAnsi="Arial" w:cs="Arial"/>
                <w:color w:val="1F497D" w:themeColor="text2"/>
                <w:sz w:val="24"/>
                <w:szCs w:val="24"/>
              </w:rPr>
              <w:t>22 octobre 2014</w:t>
            </w:r>
          </w:p>
          <w:p w:rsidR="008A1BA3" w:rsidRDefault="008A1BA3" w:rsidP="008057A0">
            <w:pPr>
              <w:rPr>
                <w:rFonts w:ascii="Arial" w:hAnsi="Arial" w:cs="Arial"/>
                <w:color w:val="1F497D" w:themeColor="text2"/>
                <w:sz w:val="24"/>
                <w:szCs w:val="24"/>
              </w:rPr>
            </w:pPr>
            <w:r>
              <w:rPr>
                <w:rFonts w:ascii="Arial" w:hAnsi="Arial" w:cs="Arial"/>
                <w:color w:val="1F497D" w:themeColor="text2"/>
                <w:sz w:val="24"/>
                <w:szCs w:val="24"/>
              </w:rPr>
              <w:t>N° 13-19.858</w:t>
            </w:r>
          </w:p>
        </w:tc>
        <w:tc>
          <w:tcPr>
            <w:tcW w:w="4594" w:type="dxa"/>
          </w:tcPr>
          <w:p w:rsidR="00FC0E92" w:rsidRDefault="00FC0E92" w:rsidP="00E37FD7">
            <w:pPr>
              <w:rPr>
                <w:rFonts w:ascii="Arial" w:hAnsi="Arial" w:cs="Arial"/>
                <w:color w:val="FF0000"/>
                <w:sz w:val="24"/>
                <w:szCs w:val="24"/>
              </w:rPr>
            </w:pPr>
          </w:p>
          <w:p w:rsidR="00FC0E92" w:rsidRDefault="00FC0E92" w:rsidP="00E37FD7">
            <w:pPr>
              <w:rPr>
                <w:rFonts w:ascii="Arial" w:hAnsi="Arial" w:cs="Arial"/>
                <w:color w:val="FF0000"/>
                <w:sz w:val="24"/>
                <w:szCs w:val="24"/>
              </w:rPr>
            </w:pPr>
          </w:p>
          <w:p w:rsidR="00FC0E92" w:rsidRDefault="00FC0E92" w:rsidP="00E37FD7">
            <w:pPr>
              <w:rPr>
                <w:rFonts w:ascii="Arial" w:hAnsi="Arial" w:cs="Arial"/>
                <w:color w:val="FF0000"/>
                <w:sz w:val="24"/>
                <w:szCs w:val="24"/>
              </w:rPr>
            </w:pPr>
          </w:p>
          <w:p w:rsidR="00FC0E92" w:rsidRDefault="00FC0E92" w:rsidP="00E37FD7">
            <w:pPr>
              <w:rPr>
                <w:rFonts w:ascii="Arial" w:hAnsi="Arial" w:cs="Arial"/>
                <w:color w:val="FF0000"/>
                <w:sz w:val="24"/>
                <w:szCs w:val="24"/>
              </w:rPr>
            </w:pPr>
          </w:p>
          <w:p w:rsidR="00FC0E92" w:rsidRDefault="00FC0E92" w:rsidP="00E37FD7">
            <w:pPr>
              <w:rPr>
                <w:rFonts w:ascii="Arial" w:hAnsi="Arial" w:cs="Arial"/>
                <w:color w:val="FF0000"/>
                <w:sz w:val="24"/>
                <w:szCs w:val="24"/>
              </w:rPr>
            </w:pPr>
          </w:p>
          <w:p w:rsidR="00FC0E92" w:rsidRDefault="00FC0E92" w:rsidP="00E37FD7">
            <w:pPr>
              <w:rPr>
                <w:rFonts w:ascii="Arial" w:hAnsi="Arial" w:cs="Arial"/>
                <w:color w:val="FF0000"/>
                <w:sz w:val="24"/>
                <w:szCs w:val="24"/>
              </w:rPr>
            </w:pPr>
          </w:p>
          <w:p w:rsidR="00FC0E92" w:rsidRDefault="00FC0E92" w:rsidP="00E37FD7">
            <w:pPr>
              <w:rPr>
                <w:rFonts w:ascii="Arial" w:hAnsi="Arial" w:cs="Arial"/>
                <w:color w:val="FF0000"/>
                <w:sz w:val="24"/>
                <w:szCs w:val="24"/>
              </w:rPr>
            </w:pPr>
          </w:p>
          <w:p w:rsidR="00AC0FD9" w:rsidRDefault="00AC0FD9" w:rsidP="00E37FD7">
            <w:pPr>
              <w:rPr>
                <w:rFonts w:ascii="Arial" w:hAnsi="Arial" w:cs="Arial"/>
                <w:color w:val="FF0000"/>
                <w:sz w:val="24"/>
                <w:szCs w:val="24"/>
              </w:rPr>
            </w:pPr>
            <w:r>
              <w:rPr>
                <w:rFonts w:ascii="Arial" w:hAnsi="Arial" w:cs="Arial"/>
                <w:color w:val="FF0000"/>
                <w:sz w:val="24"/>
                <w:szCs w:val="24"/>
              </w:rPr>
              <w:t>Une salariée alerte son employeur et le CHSCT sur des faits de harcèlements moral dont elle s’estime victime.</w:t>
            </w:r>
          </w:p>
          <w:p w:rsidR="00AC0FD9" w:rsidRDefault="00AC0FD9" w:rsidP="00E37FD7">
            <w:pPr>
              <w:rPr>
                <w:rFonts w:ascii="Arial" w:hAnsi="Arial" w:cs="Arial"/>
                <w:color w:val="FF0000"/>
                <w:sz w:val="24"/>
                <w:szCs w:val="24"/>
              </w:rPr>
            </w:pPr>
          </w:p>
          <w:p w:rsidR="00AC0FD9" w:rsidRDefault="00AC0FD9" w:rsidP="00E37FD7">
            <w:pPr>
              <w:rPr>
                <w:rFonts w:ascii="Arial" w:hAnsi="Arial" w:cs="Arial"/>
                <w:color w:val="FF0000"/>
                <w:sz w:val="24"/>
                <w:szCs w:val="24"/>
              </w:rPr>
            </w:pPr>
            <w:r>
              <w:rPr>
                <w:rFonts w:ascii="Arial" w:hAnsi="Arial" w:cs="Arial"/>
                <w:color w:val="FF0000"/>
                <w:sz w:val="24"/>
                <w:szCs w:val="24"/>
              </w:rPr>
              <w:t>A la demande de 2 membre</w:t>
            </w:r>
            <w:r w:rsidR="00F71E42">
              <w:rPr>
                <w:rFonts w:ascii="Arial" w:hAnsi="Arial" w:cs="Arial"/>
                <w:color w:val="FF0000"/>
                <w:sz w:val="24"/>
                <w:szCs w:val="24"/>
              </w:rPr>
              <w:t>s</w:t>
            </w:r>
            <w:r>
              <w:rPr>
                <w:rFonts w:ascii="Arial" w:hAnsi="Arial" w:cs="Arial"/>
                <w:color w:val="FF0000"/>
                <w:sz w:val="24"/>
                <w:szCs w:val="24"/>
              </w:rPr>
              <w:t xml:space="preserve"> du CHSCT </w:t>
            </w:r>
            <w:r w:rsidR="00F71E42">
              <w:rPr>
                <w:rFonts w:ascii="Arial" w:hAnsi="Arial" w:cs="Arial"/>
                <w:color w:val="FF0000"/>
                <w:sz w:val="24"/>
                <w:szCs w:val="24"/>
              </w:rPr>
              <w:t>l’employeur, convoque le CHSCT à</w:t>
            </w:r>
            <w:r>
              <w:rPr>
                <w:rFonts w:ascii="Arial" w:hAnsi="Arial" w:cs="Arial"/>
                <w:color w:val="FF0000"/>
                <w:sz w:val="24"/>
                <w:szCs w:val="24"/>
              </w:rPr>
              <w:t xml:space="preserve"> une réunion extraordinaire avec l’ordre du jour suivant</w:t>
            </w:r>
            <w:r w:rsidR="00974E63">
              <w:rPr>
                <w:rFonts w:ascii="Arial" w:hAnsi="Arial" w:cs="Arial"/>
                <w:color w:val="FF0000"/>
                <w:sz w:val="24"/>
                <w:szCs w:val="24"/>
              </w:rPr>
              <w:t> </w:t>
            </w:r>
            <w:r>
              <w:rPr>
                <w:rFonts w:ascii="Arial" w:hAnsi="Arial" w:cs="Arial"/>
                <w:color w:val="FF0000"/>
                <w:sz w:val="24"/>
                <w:szCs w:val="24"/>
              </w:rPr>
              <w:t>: « mise en place d’une commission d’enquête suite à l’alerte émise par deux membres du CHSCT sur la situation de Mme X ».</w:t>
            </w:r>
          </w:p>
          <w:p w:rsidR="00AC0FD9" w:rsidRDefault="00AC0FD9" w:rsidP="00E37FD7">
            <w:pPr>
              <w:rPr>
                <w:rFonts w:ascii="Arial" w:hAnsi="Arial" w:cs="Arial"/>
                <w:color w:val="FF0000"/>
                <w:sz w:val="24"/>
                <w:szCs w:val="24"/>
              </w:rPr>
            </w:pPr>
          </w:p>
          <w:p w:rsidR="00AC0FD9" w:rsidRDefault="00AC0FD9" w:rsidP="00E37FD7">
            <w:pPr>
              <w:rPr>
                <w:rFonts w:ascii="Arial" w:hAnsi="Arial" w:cs="Arial"/>
                <w:color w:val="FF0000"/>
                <w:sz w:val="24"/>
                <w:szCs w:val="24"/>
              </w:rPr>
            </w:pPr>
            <w:r>
              <w:rPr>
                <w:rFonts w:ascii="Arial" w:hAnsi="Arial" w:cs="Arial"/>
                <w:color w:val="FF0000"/>
                <w:sz w:val="24"/>
                <w:szCs w:val="24"/>
              </w:rPr>
              <w:t xml:space="preserve">Au cours de la réunion extraordinaire, un membre du CHSCT demande le recours à une expertise et </w:t>
            </w:r>
            <w:r w:rsidR="00E61991">
              <w:rPr>
                <w:rFonts w:ascii="Arial" w:hAnsi="Arial" w:cs="Arial"/>
                <w:color w:val="FF0000"/>
                <w:sz w:val="24"/>
                <w:szCs w:val="24"/>
              </w:rPr>
              <w:t>produit un document intitulé « résolution-recours à un expert article L 4614-2 du code du travail » en vue d’une étude sur les risques psychosociaux dans l’établissement ou travaille la salariée à l’origine de l’alerte.</w:t>
            </w:r>
          </w:p>
          <w:p w:rsidR="00B15461" w:rsidRDefault="00B15461" w:rsidP="00E37FD7">
            <w:pPr>
              <w:rPr>
                <w:rFonts w:ascii="Arial" w:hAnsi="Arial" w:cs="Arial"/>
                <w:color w:val="FF0000"/>
                <w:sz w:val="24"/>
                <w:szCs w:val="24"/>
              </w:rPr>
            </w:pPr>
          </w:p>
          <w:p w:rsidR="00E61991" w:rsidRDefault="00E61991" w:rsidP="00E37FD7">
            <w:pPr>
              <w:rPr>
                <w:rFonts w:ascii="Arial" w:hAnsi="Arial" w:cs="Arial"/>
                <w:color w:val="FF0000"/>
                <w:sz w:val="24"/>
                <w:szCs w:val="24"/>
              </w:rPr>
            </w:pPr>
            <w:r>
              <w:rPr>
                <w:rFonts w:ascii="Arial" w:hAnsi="Arial" w:cs="Arial"/>
                <w:color w:val="FF0000"/>
                <w:sz w:val="24"/>
                <w:szCs w:val="24"/>
              </w:rPr>
              <w:t>Le recours à expertise est voté à la majorité des membres du CHSCT.</w:t>
            </w:r>
          </w:p>
          <w:p w:rsidR="00E61991" w:rsidRDefault="00E61991" w:rsidP="00E37FD7">
            <w:pPr>
              <w:rPr>
                <w:rFonts w:ascii="Arial" w:hAnsi="Arial" w:cs="Arial"/>
                <w:color w:val="FF0000"/>
                <w:sz w:val="24"/>
                <w:szCs w:val="24"/>
              </w:rPr>
            </w:pPr>
          </w:p>
          <w:p w:rsidR="00E61991" w:rsidRDefault="00E61991" w:rsidP="00E37FD7">
            <w:pPr>
              <w:rPr>
                <w:rFonts w:ascii="Arial" w:hAnsi="Arial" w:cs="Arial"/>
                <w:color w:val="FF0000"/>
                <w:sz w:val="24"/>
                <w:szCs w:val="24"/>
              </w:rPr>
            </w:pPr>
            <w:r>
              <w:rPr>
                <w:rFonts w:ascii="Arial" w:hAnsi="Arial" w:cs="Arial"/>
                <w:color w:val="FF0000"/>
                <w:sz w:val="24"/>
                <w:szCs w:val="24"/>
              </w:rPr>
              <w:t>L’employeur demande l’annulation de cette délibération au motif que le recours à l’expertise n’était pas inscrit à l’ordre du jour et qu’il n’existe pas de risque grave avéré justifiant le recours à expertise.</w:t>
            </w:r>
          </w:p>
          <w:p w:rsidR="00E61991" w:rsidRDefault="00E61991" w:rsidP="00E37FD7">
            <w:pPr>
              <w:rPr>
                <w:rFonts w:ascii="Arial" w:hAnsi="Arial" w:cs="Arial"/>
                <w:color w:val="FF0000"/>
                <w:sz w:val="24"/>
                <w:szCs w:val="24"/>
              </w:rPr>
            </w:pPr>
          </w:p>
          <w:p w:rsidR="00E61991" w:rsidRDefault="004E10B8" w:rsidP="00E37FD7">
            <w:pPr>
              <w:rPr>
                <w:rFonts w:ascii="Arial" w:hAnsi="Arial" w:cs="Arial"/>
                <w:color w:val="FF0000"/>
                <w:sz w:val="24"/>
                <w:szCs w:val="24"/>
              </w:rPr>
            </w:pPr>
            <w:r>
              <w:rPr>
                <w:rFonts w:ascii="Arial" w:hAnsi="Arial" w:cs="Arial"/>
                <w:color w:val="FF0000"/>
                <w:sz w:val="24"/>
                <w:szCs w:val="24"/>
              </w:rPr>
              <w:t>Quel est le formalisme d’une résolution en demande d’expertise</w:t>
            </w:r>
            <w:r w:rsidR="00974E63">
              <w:rPr>
                <w:rFonts w:ascii="Arial" w:hAnsi="Arial" w:cs="Arial"/>
                <w:color w:val="FF0000"/>
                <w:sz w:val="24"/>
                <w:szCs w:val="24"/>
              </w:rPr>
              <w:t> </w:t>
            </w:r>
            <w:r>
              <w:rPr>
                <w:rFonts w:ascii="Arial" w:hAnsi="Arial" w:cs="Arial"/>
                <w:color w:val="FF0000"/>
                <w:sz w:val="24"/>
                <w:szCs w:val="24"/>
              </w:rPr>
              <w:t>?</w:t>
            </w:r>
          </w:p>
          <w:p w:rsidR="008A1BA3" w:rsidRDefault="008A1BA3" w:rsidP="00E37FD7">
            <w:pPr>
              <w:rPr>
                <w:rFonts w:ascii="Arial" w:hAnsi="Arial" w:cs="Arial"/>
                <w:color w:val="FF0000"/>
                <w:sz w:val="24"/>
                <w:szCs w:val="24"/>
              </w:rPr>
            </w:pPr>
          </w:p>
          <w:p w:rsidR="008A1BA3" w:rsidRDefault="008A1BA3" w:rsidP="00E37FD7">
            <w:pPr>
              <w:rPr>
                <w:rFonts w:ascii="Arial" w:hAnsi="Arial" w:cs="Arial"/>
                <w:color w:val="FF0000"/>
                <w:sz w:val="24"/>
                <w:szCs w:val="24"/>
              </w:rPr>
            </w:pPr>
          </w:p>
          <w:p w:rsidR="008A1BA3" w:rsidRDefault="008A1BA3" w:rsidP="00E37FD7">
            <w:pPr>
              <w:rPr>
                <w:rFonts w:ascii="Arial" w:hAnsi="Arial" w:cs="Arial"/>
                <w:color w:val="FF0000"/>
                <w:sz w:val="24"/>
                <w:szCs w:val="24"/>
              </w:rPr>
            </w:pPr>
          </w:p>
          <w:p w:rsidR="008A1BA3" w:rsidRDefault="008A1BA3" w:rsidP="00E37FD7">
            <w:pPr>
              <w:rPr>
                <w:rFonts w:ascii="Arial" w:hAnsi="Arial" w:cs="Arial"/>
                <w:color w:val="FF0000"/>
                <w:sz w:val="24"/>
                <w:szCs w:val="24"/>
              </w:rPr>
            </w:pPr>
          </w:p>
          <w:p w:rsidR="008A1BA3" w:rsidRDefault="008A1BA3" w:rsidP="00E37FD7">
            <w:pPr>
              <w:rPr>
                <w:rFonts w:ascii="Arial" w:hAnsi="Arial" w:cs="Arial"/>
                <w:color w:val="FF0000"/>
                <w:sz w:val="24"/>
                <w:szCs w:val="24"/>
              </w:rPr>
            </w:pPr>
          </w:p>
          <w:p w:rsidR="008A1BA3" w:rsidRDefault="008A1BA3" w:rsidP="00E37FD7">
            <w:pPr>
              <w:rPr>
                <w:rFonts w:ascii="Arial" w:hAnsi="Arial" w:cs="Arial"/>
                <w:color w:val="FF0000"/>
                <w:sz w:val="24"/>
                <w:szCs w:val="24"/>
              </w:rPr>
            </w:pPr>
          </w:p>
          <w:p w:rsidR="008A1BA3" w:rsidRDefault="008A1BA3" w:rsidP="00E37FD7">
            <w:pPr>
              <w:rPr>
                <w:rFonts w:ascii="Arial" w:hAnsi="Arial" w:cs="Arial"/>
                <w:color w:val="FF0000"/>
                <w:sz w:val="24"/>
                <w:szCs w:val="24"/>
              </w:rPr>
            </w:pPr>
          </w:p>
          <w:p w:rsidR="008A1BA3" w:rsidRDefault="008A1BA3" w:rsidP="00E37FD7">
            <w:pPr>
              <w:rPr>
                <w:rFonts w:ascii="Arial" w:hAnsi="Arial" w:cs="Arial"/>
                <w:color w:val="FF0000"/>
                <w:sz w:val="24"/>
                <w:szCs w:val="24"/>
              </w:rPr>
            </w:pPr>
          </w:p>
          <w:p w:rsidR="008A1BA3" w:rsidRDefault="008A1BA3" w:rsidP="00E37FD7">
            <w:pPr>
              <w:rPr>
                <w:rFonts w:ascii="Arial" w:hAnsi="Arial" w:cs="Arial"/>
                <w:color w:val="FF0000"/>
                <w:sz w:val="24"/>
                <w:szCs w:val="24"/>
              </w:rPr>
            </w:pPr>
          </w:p>
          <w:p w:rsidR="008A1BA3" w:rsidRDefault="008A1BA3" w:rsidP="00E37FD7">
            <w:pPr>
              <w:rPr>
                <w:rFonts w:ascii="Arial" w:hAnsi="Arial" w:cs="Arial"/>
                <w:color w:val="FF0000"/>
                <w:sz w:val="24"/>
                <w:szCs w:val="24"/>
              </w:rPr>
            </w:pPr>
          </w:p>
          <w:p w:rsidR="008A1BA3" w:rsidRDefault="008A1BA3" w:rsidP="00E37FD7">
            <w:pPr>
              <w:rPr>
                <w:rFonts w:ascii="Arial" w:hAnsi="Arial" w:cs="Arial"/>
                <w:color w:val="FF0000"/>
                <w:sz w:val="24"/>
                <w:szCs w:val="24"/>
              </w:rPr>
            </w:pPr>
            <w:r>
              <w:rPr>
                <w:rFonts w:ascii="Arial" w:hAnsi="Arial" w:cs="Arial"/>
                <w:color w:val="FF0000"/>
                <w:sz w:val="24"/>
                <w:szCs w:val="24"/>
              </w:rPr>
              <w:t>3 salariés</w:t>
            </w:r>
            <w:r w:rsidR="009508D9">
              <w:rPr>
                <w:rFonts w:ascii="Arial" w:hAnsi="Arial" w:cs="Arial"/>
                <w:color w:val="FF0000"/>
                <w:sz w:val="24"/>
                <w:szCs w:val="24"/>
              </w:rPr>
              <w:t xml:space="preserve"> décident de</w:t>
            </w:r>
            <w:r>
              <w:rPr>
                <w:rFonts w:ascii="Arial" w:hAnsi="Arial" w:cs="Arial"/>
                <w:color w:val="FF0000"/>
                <w:sz w:val="24"/>
                <w:szCs w:val="24"/>
              </w:rPr>
              <w:t xml:space="preserve"> se </w:t>
            </w:r>
            <w:r w:rsidR="00F71E42">
              <w:rPr>
                <w:rFonts w:ascii="Arial" w:hAnsi="Arial" w:cs="Arial"/>
                <w:color w:val="FF0000"/>
                <w:sz w:val="24"/>
                <w:szCs w:val="24"/>
              </w:rPr>
              <w:t>mèttre</w:t>
            </w:r>
            <w:r w:rsidR="009508D9">
              <w:rPr>
                <w:rFonts w:ascii="Arial" w:hAnsi="Arial" w:cs="Arial"/>
                <w:color w:val="FF0000"/>
                <w:sz w:val="24"/>
                <w:szCs w:val="24"/>
              </w:rPr>
              <w:t xml:space="preserve"> en grève le 6 juillet.</w:t>
            </w:r>
          </w:p>
          <w:p w:rsidR="008A1BA3" w:rsidRDefault="008A1BA3" w:rsidP="00E37FD7">
            <w:pPr>
              <w:rPr>
                <w:rFonts w:ascii="Arial" w:hAnsi="Arial" w:cs="Arial"/>
                <w:color w:val="FF0000"/>
                <w:sz w:val="24"/>
                <w:szCs w:val="24"/>
              </w:rPr>
            </w:pPr>
            <w:r>
              <w:rPr>
                <w:rFonts w:ascii="Arial" w:hAnsi="Arial" w:cs="Arial"/>
                <w:color w:val="FF0000"/>
                <w:sz w:val="24"/>
                <w:szCs w:val="24"/>
              </w:rPr>
              <w:t>2 jours avant</w:t>
            </w:r>
            <w:r w:rsidR="00F71E42">
              <w:rPr>
                <w:rFonts w:ascii="Arial" w:hAnsi="Arial" w:cs="Arial"/>
                <w:color w:val="FF0000"/>
                <w:sz w:val="24"/>
                <w:szCs w:val="24"/>
              </w:rPr>
              <w:t xml:space="preserve">, </w:t>
            </w:r>
            <w:r>
              <w:rPr>
                <w:rFonts w:ascii="Arial" w:hAnsi="Arial" w:cs="Arial"/>
                <w:color w:val="FF0000"/>
                <w:sz w:val="24"/>
                <w:szCs w:val="24"/>
              </w:rPr>
              <w:t xml:space="preserve">ils </w:t>
            </w:r>
            <w:r w:rsidR="009508D9">
              <w:rPr>
                <w:rFonts w:ascii="Arial" w:hAnsi="Arial" w:cs="Arial"/>
                <w:color w:val="FF0000"/>
                <w:sz w:val="24"/>
                <w:szCs w:val="24"/>
              </w:rPr>
              <w:t>avaient</w:t>
            </w:r>
            <w:r>
              <w:rPr>
                <w:rFonts w:ascii="Arial" w:hAnsi="Arial" w:cs="Arial"/>
                <w:color w:val="FF0000"/>
                <w:sz w:val="24"/>
                <w:szCs w:val="24"/>
              </w:rPr>
              <w:t xml:space="preserve"> préven</w:t>
            </w:r>
            <w:r w:rsidR="009508D9">
              <w:rPr>
                <w:rFonts w:ascii="Arial" w:hAnsi="Arial" w:cs="Arial"/>
                <w:color w:val="FF0000"/>
                <w:sz w:val="24"/>
                <w:szCs w:val="24"/>
              </w:rPr>
              <w:t>u leur  employeur de leurs revendications par le biais d’une lettre recommandée avec AR mais celle-ci n’avait pas été réceptionnée par l’employeur à la date du 6 juillet.</w:t>
            </w:r>
          </w:p>
          <w:p w:rsidR="009508D9" w:rsidRDefault="009508D9" w:rsidP="00E37FD7">
            <w:pPr>
              <w:rPr>
                <w:rFonts w:ascii="Arial" w:hAnsi="Arial" w:cs="Arial"/>
                <w:color w:val="FF0000"/>
                <w:sz w:val="24"/>
                <w:szCs w:val="24"/>
              </w:rPr>
            </w:pPr>
          </w:p>
          <w:p w:rsidR="009508D9" w:rsidRDefault="00F71E42" w:rsidP="00E37FD7">
            <w:pPr>
              <w:rPr>
                <w:rFonts w:ascii="Arial" w:hAnsi="Arial" w:cs="Arial"/>
                <w:color w:val="FF0000"/>
                <w:sz w:val="24"/>
                <w:szCs w:val="24"/>
              </w:rPr>
            </w:pPr>
            <w:r>
              <w:rPr>
                <w:rFonts w:ascii="Arial" w:hAnsi="Arial" w:cs="Arial"/>
                <w:color w:val="FF0000"/>
                <w:sz w:val="24"/>
                <w:szCs w:val="24"/>
              </w:rPr>
              <w:t>Dès le début de leur grève, i</w:t>
            </w:r>
            <w:r w:rsidR="009508D9">
              <w:rPr>
                <w:rFonts w:ascii="Arial" w:hAnsi="Arial" w:cs="Arial"/>
                <w:color w:val="FF0000"/>
                <w:sz w:val="24"/>
                <w:szCs w:val="24"/>
              </w:rPr>
              <w:t>ls avertissent également leurs responsables et le chef d’entreprise par téléphone.</w:t>
            </w:r>
          </w:p>
          <w:p w:rsidR="009508D9" w:rsidRDefault="009508D9" w:rsidP="00E37FD7">
            <w:pPr>
              <w:rPr>
                <w:rFonts w:ascii="Arial" w:hAnsi="Arial" w:cs="Arial"/>
                <w:color w:val="FF0000"/>
                <w:sz w:val="24"/>
                <w:szCs w:val="24"/>
              </w:rPr>
            </w:pPr>
          </w:p>
          <w:p w:rsidR="009508D9" w:rsidRDefault="009508D9" w:rsidP="00E37FD7">
            <w:pPr>
              <w:rPr>
                <w:rFonts w:ascii="Arial" w:hAnsi="Arial" w:cs="Arial"/>
                <w:color w:val="FF0000"/>
                <w:sz w:val="24"/>
                <w:szCs w:val="24"/>
              </w:rPr>
            </w:pPr>
            <w:r>
              <w:rPr>
                <w:rFonts w:ascii="Arial" w:hAnsi="Arial" w:cs="Arial"/>
                <w:color w:val="FF0000"/>
                <w:sz w:val="24"/>
                <w:szCs w:val="24"/>
              </w:rPr>
              <w:t>Considérant que leur mouvement de grève était illicite</w:t>
            </w:r>
            <w:r w:rsidR="00D00CFA">
              <w:rPr>
                <w:rFonts w:ascii="Arial" w:hAnsi="Arial" w:cs="Arial"/>
                <w:color w:val="FF0000"/>
                <w:sz w:val="24"/>
                <w:szCs w:val="24"/>
              </w:rPr>
              <w:t xml:space="preserve"> parce qu’il n’avait pas fait l’objet d’un préavis en amont</w:t>
            </w:r>
            <w:r>
              <w:rPr>
                <w:rFonts w:ascii="Arial" w:hAnsi="Arial" w:cs="Arial"/>
                <w:color w:val="FF0000"/>
                <w:sz w:val="24"/>
                <w:szCs w:val="24"/>
              </w:rPr>
              <w:t>, l’employeur les a licenciés pour faute lourde.</w:t>
            </w:r>
          </w:p>
          <w:p w:rsidR="00D542C9" w:rsidRDefault="00D542C9" w:rsidP="00E37FD7">
            <w:pPr>
              <w:rPr>
                <w:rFonts w:ascii="Arial" w:hAnsi="Arial" w:cs="Arial"/>
                <w:color w:val="FF0000"/>
                <w:sz w:val="24"/>
                <w:szCs w:val="24"/>
              </w:rPr>
            </w:pPr>
          </w:p>
          <w:p w:rsidR="00D542C9" w:rsidRDefault="00D542C9" w:rsidP="00E37FD7">
            <w:pPr>
              <w:rPr>
                <w:rFonts w:ascii="Arial" w:hAnsi="Arial" w:cs="Arial"/>
                <w:color w:val="FF0000"/>
                <w:sz w:val="24"/>
                <w:szCs w:val="24"/>
              </w:rPr>
            </w:pPr>
            <w:r>
              <w:rPr>
                <w:rFonts w:ascii="Arial" w:hAnsi="Arial" w:cs="Arial"/>
                <w:color w:val="FF0000"/>
                <w:sz w:val="24"/>
                <w:szCs w:val="24"/>
              </w:rPr>
              <w:t>Quelles sont les formalités à accomplir en amont d’un mouvement de grève ?</w:t>
            </w:r>
          </w:p>
          <w:p w:rsidR="00D00CFA" w:rsidRDefault="00D00CFA" w:rsidP="00E37FD7">
            <w:pPr>
              <w:rPr>
                <w:rFonts w:ascii="Arial" w:hAnsi="Arial" w:cs="Arial"/>
                <w:color w:val="FF0000"/>
                <w:sz w:val="24"/>
                <w:szCs w:val="24"/>
              </w:rPr>
            </w:pPr>
          </w:p>
          <w:p w:rsidR="00D00CFA" w:rsidRPr="009508D9" w:rsidRDefault="00D00CFA" w:rsidP="00E37FD7">
            <w:pPr>
              <w:rPr>
                <w:rFonts w:ascii="Arnprior" w:hAnsi="Arnprior" w:cs="Arial"/>
                <w:color w:val="FF0000"/>
                <w:sz w:val="24"/>
                <w:szCs w:val="24"/>
              </w:rPr>
            </w:pPr>
          </w:p>
          <w:p w:rsidR="008A1BA3" w:rsidRPr="009508D9" w:rsidRDefault="008A1BA3" w:rsidP="00E37FD7">
            <w:pPr>
              <w:rPr>
                <w:rFonts w:ascii="Arnprior" w:hAnsi="Arnprior" w:cs="Arial"/>
                <w:color w:val="FF0000"/>
                <w:sz w:val="24"/>
                <w:szCs w:val="24"/>
              </w:rPr>
            </w:pPr>
          </w:p>
          <w:p w:rsidR="008A1BA3" w:rsidRDefault="008A1BA3" w:rsidP="00E37FD7">
            <w:pPr>
              <w:rPr>
                <w:rFonts w:ascii="Arial" w:hAnsi="Arial" w:cs="Arial"/>
                <w:color w:val="FF0000"/>
                <w:sz w:val="24"/>
                <w:szCs w:val="24"/>
              </w:rPr>
            </w:pPr>
          </w:p>
          <w:p w:rsidR="008A1BA3" w:rsidRDefault="008A1BA3" w:rsidP="00E37FD7">
            <w:pPr>
              <w:rPr>
                <w:rFonts w:ascii="Arial" w:hAnsi="Arial" w:cs="Arial"/>
                <w:color w:val="FF0000"/>
                <w:sz w:val="24"/>
                <w:szCs w:val="24"/>
              </w:rPr>
            </w:pPr>
          </w:p>
          <w:p w:rsidR="008A1BA3" w:rsidRDefault="008A1BA3" w:rsidP="00E37FD7">
            <w:pPr>
              <w:rPr>
                <w:rFonts w:ascii="Arial" w:hAnsi="Arial" w:cs="Arial"/>
                <w:color w:val="FF0000"/>
                <w:sz w:val="24"/>
                <w:szCs w:val="24"/>
              </w:rPr>
            </w:pPr>
          </w:p>
          <w:p w:rsidR="008A1BA3" w:rsidRDefault="008A1BA3" w:rsidP="00E37FD7">
            <w:pPr>
              <w:rPr>
                <w:rFonts w:ascii="Arial" w:hAnsi="Arial" w:cs="Arial"/>
                <w:color w:val="FF0000"/>
                <w:sz w:val="24"/>
                <w:szCs w:val="24"/>
              </w:rPr>
            </w:pPr>
          </w:p>
          <w:p w:rsidR="008A1BA3" w:rsidRDefault="008A1BA3" w:rsidP="00E37FD7">
            <w:pPr>
              <w:rPr>
                <w:rFonts w:ascii="Arial" w:hAnsi="Arial" w:cs="Arial"/>
                <w:color w:val="FF0000"/>
                <w:sz w:val="24"/>
                <w:szCs w:val="24"/>
              </w:rPr>
            </w:pPr>
          </w:p>
          <w:p w:rsidR="008A1BA3" w:rsidRDefault="008A1BA3" w:rsidP="00E37FD7">
            <w:pPr>
              <w:rPr>
                <w:rFonts w:ascii="Arial" w:hAnsi="Arial" w:cs="Arial"/>
                <w:color w:val="FF0000"/>
                <w:sz w:val="24"/>
                <w:szCs w:val="24"/>
              </w:rPr>
            </w:pPr>
          </w:p>
          <w:p w:rsidR="008A1BA3" w:rsidRDefault="008A1BA3" w:rsidP="00E37FD7">
            <w:pPr>
              <w:rPr>
                <w:rFonts w:ascii="Arial" w:hAnsi="Arial" w:cs="Arial"/>
                <w:color w:val="FF0000"/>
                <w:sz w:val="24"/>
                <w:szCs w:val="24"/>
              </w:rPr>
            </w:pPr>
          </w:p>
        </w:tc>
        <w:tc>
          <w:tcPr>
            <w:tcW w:w="5599" w:type="dxa"/>
          </w:tcPr>
          <w:p w:rsidR="00FC0E92" w:rsidRDefault="00FC0E92" w:rsidP="00E37FD7">
            <w:pPr>
              <w:rPr>
                <w:rFonts w:ascii="Arial" w:hAnsi="Arial" w:cs="Arial"/>
                <w:color w:val="1F497D" w:themeColor="text2"/>
                <w:sz w:val="24"/>
                <w:szCs w:val="24"/>
              </w:rPr>
            </w:pPr>
          </w:p>
          <w:p w:rsidR="00FC0E92" w:rsidRDefault="00FC0E92" w:rsidP="00E37FD7">
            <w:pPr>
              <w:rPr>
                <w:rFonts w:ascii="Arial" w:hAnsi="Arial" w:cs="Arial"/>
                <w:color w:val="1F497D" w:themeColor="text2"/>
                <w:sz w:val="24"/>
                <w:szCs w:val="24"/>
              </w:rPr>
            </w:pPr>
          </w:p>
          <w:p w:rsidR="00FC0E92" w:rsidRDefault="00FC0E92" w:rsidP="00E37FD7">
            <w:pPr>
              <w:rPr>
                <w:rFonts w:ascii="Arial" w:hAnsi="Arial" w:cs="Arial"/>
                <w:color w:val="1F497D" w:themeColor="text2"/>
                <w:sz w:val="24"/>
                <w:szCs w:val="24"/>
              </w:rPr>
            </w:pPr>
          </w:p>
          <w:p w:rsidR="00FC0E92" w:rsidRDefault="00FC0E92" w:rsidP="00E37FD7">
            <w:pPr>
              <w:rPr>
                <w:rFonts w:ascii="Arial" w:hAnsi="Arial" w:cs="Arial"/>
                <w:color w:val="1F497D" w:themeColor="text2"/>
                <w:sz w:val="24"/>
                <w:szCs w:val="24"/>
              </w:rPr>
            </w:pPr>
          </w:p>
          <w:p w:rsidR="00FC0E92" w:rsidRDefault="00FC0E92" w:rsidP="00E37FD7">
            <w:pPr>
              <w:rPr>
                <w:rFonts w:ascii="Arial" w:hAnsi="Arial" w:cs="Arial"/>
                <w:color w:val="1F497D" w:themeColor="text2"/>
                <w:sz w:val="24"/>
                <w:szCs w:val="24"/>
              </w:rPr>
            </w:pPr>
          </w:p>
          <w:p w:rsidR="00FC0E92" w:rsidRDefault="00FC0E92" w:rsidP="00E37FD7">
            <w:pPr>
              <w:rPr>
                <w:rFonts w:ascii="Arial" w:hAnsi="Arial" w:cs="Arial"/>
                <w:color w:val="1F497D" w:themeColor="text2"/>
                <w:sz w:val="24"/>
                <w:szCs w:val="24"/>
              </w:rPr>
            </w:pPr>
          </w:p>
          <w:p w:rsidR="00FC0E92" w:rsidRDefault="00FC0E92" w:rsidP="00E37FD7">
            <w:pPr>
              <w:rPr>
                <w:rFonts w:ascii="Arial" w:hAnsi="Arial" w:cs="Arial"/>
                <w:color w:val="1F497D" w:themeColor="text2"/>
                <w:sz w:val="24"/>
                <w:szCs w:val="24"/>
              </w:rPr>
            </w:pPr>
          </w:p>
          <w:p w:rsidR="00FC0E92" w:rsidRDefault="00FC0E92" w:rsidP="00E37FD7">
            <w:pPr>
              <w:rPr>
                <w:rFonts w:ascii="Arial" w:hAnsi="Arial" w:cs="Arial"/>
                <w:color w:val="1F497D" w:themeColor="text2"/>
                <w:sz w:val="24"/>
                <w:szCs w:val="24"/>
              </w:rPr>
            </w:pPr>
          </w:p>
          <w:p w:rsidR="00FC0E92" w:rsidRDefault="00FC0E92" w:rsidP="00E37FD7">
            <w:pPr>
              <w:rPr>
                <w:rFonts w:ascii="Arial" w:hAnsi="Arial" w:cs="Arial"/>
                <w:color w:val="1F497D" w:themeColor="text2"/>
                <w:sz w:val="24"/>
                <w:szCs w:val="24"/>
              </w:rPr>
            </w:pPr>
          </w:p>
          <w:p w:rsidR="00AC0FD9" w:rsidRDefault="004E10B8" w:rsidP="00E37FD7">
            <w:pPr>
              <w:rPr>
                <w:rFonts w:ascii="Arial" w:hAnsi="Arial" w:cs="Arial"/>
                <w:color w:val="1F497D" w:themeColor="text2"/>
                <w:sz w:val="24"/>
                <w:szCs w:val="24"/>
              </w:rPr>
            </w:pPr>
            <w:r>
              <w:rPr>
                <w:rFonts w:ascii="Arial" w:hAnsi="Arial" w:cs="Arial"/>
                <w:color w:val="1F497D" w:themeColor="text2"/>
                <w:sz w:val="24"/>
                <w:szCs w:val="24"/>
              </w:rPr>
              <w:t>Pour la Cour de Cassation, la désignation d’un expert pour l’identification des sources de souffrances au travail et les risques psychosociaux était EN LIEN avec la question inscrite à l’ordre du jour portant sur la mise en place d’une commission d’enquête après le signalement d’un possible cas de harcèlement moral.</w:t>
            </w:r>
          </w:p>
          <w:p w:rsidR="00B15461" w:rsidRDefault="00B15461" w:rsidP="00E37FD7">
            <w:pPr>
              <w:rPr>
                <w:rFonts w:ascii="Arial" w:hAnsi="Arial" w:cs="Arial"/>
                <w:color w:val="1F497D" w:themeColor="text2"/>
                <w:sz w:val="24"/>
                <w:szCs w:val="24"/>
              </w:rPr>
            </w:pPr>
          </w:p>
          <w:p w:rsidR="00B15461" w:rsidRDefault="00B15461" w:rsidP="00E37FD7">
            <w:pPr>
              <w:rPr>
                <w:rFonts w:ascii="Arial" w:hAnsi="Arial" w:cs="Arial"/>
                <w:color w:val="1F497D" w:themeColor="text2"/>
                <w:sz w:val="24"/>
                <w:szCs w:val="24"/>
              </w:rPr>
            </w:pPr>
            <w:r>
              <w:rPr>
                <w:rFonts w:ascii="Arial" w:hAnsi="Arial" w:cs="Arial"/>
                <w:color w:val="1F497D" w:themeColor="text2"/>
                <w:sz w:val="24"/>
                <w:szCs w:val="24"/>
              </w:rPr>
              <w:t>Le lien implicite d’une question portée à l’ordre du jour suffit donc à valider la délibération décidant du recours à l’expertise, sans que le CHSCT ne puisse se voir reprocher de s’être affranchi de l’ordre du jour</w:t>
            </w:r>
          </w:p>
          <w:p w:rsidR="00B15461" w:rsidRDefault="00B15461" w:rsidP="00E37FD7">
            <w:pPr>
              <w:rPr>
                <w:rFonts w:ascii="Arial" w:hAnsi="Arial" w:cs="Arial"/>
                <w:color w:val="1F497D" w:themeColor="text2"/>
                <w:sz w:val="24"/>
                <w:szCs w:val="24"/>
              </w:rPr>
            </w:pPr>
          </w:p>
          <w:p w:rsidR="00B15461" w:rsidRDefault="00B15461" w:rsidP="00E37FD7">
            <w:pPr>
              <w:rPr>
                <w:rFonts w:ascii="Arial" w:hAnsi="Arial" w:cs="Arial"/>
                <w:color w:val="1F497D" w:themeColor="text2"/>
                <w:sz w:val="24"/>
                <w:szCs w:val="24"/>
              </w:rPr>
            </w:pPr>
            <w:r>
              <w:rPr>
                <w:rFonts w:ascii="Arial" w:hAnsi="Arial" w:cs="Arial"/>
                <w:color w:val="1F497D" w:themeColor="text2"/>
                <w:sz w:val="24"/>
                <w:szCs w:val="24"/>
              </w:rPr>
              <w:t>Au surplus, le projet de résolution en vue du recours à l’expert distribué en cours de réunion n’avait pas à être annexé à l’ordre du jour.</w:t>
            </w:r>
          </w:p>
          <w:p w:rsidR="00B15461" w:rsidRDefault="00B15461" w:rsidP="00B15461">
            <w:pPr>
              <w:rPr>
                <w:rFonts w:ascii="Arial" w:hAnsi="Arial" w:cs="Arial"/>
                <w:color w:val="1F497D" w:themeColor="text2"/>
                <w:sz w:val="24"/>
                <w:szCs w:val="24"/>
              </w:rPr>
            </w:pPr>
          </w:p>
          <w:p w:rsidR="00B15461" w:rsidRDefault="00B15461" w:rsidP="00B15461">
            <w:pPr>
              <w:rPr>
                <w:rFonts w:ascii="Arial" w:hAnsi="Arial" w:cs="Arial"/>
                <w:color w:val="1F497D" w:themeColor="text2"/>
                <w:sz w:val="24"/>
                <w:szCs w:val="24"/>
              </w:rPr>
            </w:pPr>
          </w:p>
          <w:p w:rsidR="00B15461" w:rsidRDefault="00B15461" w:rsidP="00B15461">
            <w:pPr>
              <w:rPr>
                <w:rFonts w:ascii="Arial" w:hAnsi="Arial" w:cs="Arial"/>
                <w:color w:val="1F497D" w:themeColor="text2"/>
                <w:sz w:val="24"/>
                <w:szCs w:val="24"/>
              </w:rPr>
            </w:pPr>
            <w:r>
              <w:rPr>
                <w:rFonts w:ascii="Arial" w:hAnsi="Arial" w:cs="Arial"/>
                <w:color w:val="1F497D" w:themeColor="text2"/>
                <w:sz w:val="24"/>
                <w:szCs w:val="24"/>
              </w:rPr>
              <w:t>L’employeur a été débouté de sa requête dans sa totalité.</w:t>
            </w:r>
          </w:p>
          <w:p w:rsidR="00B15461" w:rsidRDefault="00B15461" w:rsidP="00B15461">
            <w:pPr>
              <w:rPr>
                <w:rFonts w:ascii="Arial" w:hAnsi="Arial" w:cs="Arial"/>
                <w:color w:val="1F497D" w:themeColor="text2"/>
                <w:sz w:val="24"/>
                <w:szCs w:val="24"/>
              </w:rPr>
            </w:pPr>
          </w:p>
          <w:p w:rsidR="00B15461" w:rsidRDefault="00B15461" w:rsidP="00B15461">
            <w:pPr>
              <w:rPr>
                <w:rFonts w:ascii="Arial" w:hAnsi="Arial" w:cs="Arial"/>
                <w:color w:val="1F497D" w:themeColor="text2"/>
                <w:sz w:val="24"/>
                <w:szCs w:val="24"/>
              </w:rPr>
            </w:pPr>
            <w:r>
              <w:rPr>
                <w:rFonts w:ascii="Arial" w:hAnsi="Arial" w:cs="Arial"/>
                <w:color w:val="1F497D" w:themeColor="text2"/>
                <w:sz w:val="24"/>
                <w:szCs w:val="24"/>
              </w:rPr>
              <w:t>La demande d’expertise du CHSCT est validée.</w:t>
            </w:r>
          </w:p>
          <w:p w:rsidR="00FC0E92" w:rsidRDefault="00FC0E92" w:rsidP="00B15461">
            <w:pPr>
              <w:rPr>
                <w:rFonts w:ascii="Arial" w:hAnsi="Arial" w:cs="Arial"/>
                <w:color w:val="1F497D" w:themeColor="text2"/>
                <w:sz w:val="24"/>
                <w:szCs w:val="24"/>
              </w:rPr>
            </w:pPr>
          </w:p>
          <w:p w:rsidR="00FC0E92" w:rsidRDefault="00FC0E92" w:rsidP="00B15461">
            <w:pPr>
              <w:rPr>
                <w:rFonts w:ascii="Arial" w:hAnsi="Arial" w:cs="Arial"/>
                <w:color w:val="1F497D" w:themeColor="text2"/>
                <w:sz w:val="24"/>
                <w:szCs w:val="24"/>
              </w:rPr>
            </w:pPr>
          </w:p>
          <w:p w:rsidR="00FC0E92" w:rsidRDefault="00D542C9" w:rsidP="00D542C9">
            <w:pPr>
              <w:jc w:val="center"/>
              <w:rPr>
                <w:rFonts w:ascii="Arial" w:hAnsi="Arial" w:cs="Arial"/>
                <w:b/>
                <w:color w:val="FF0000"/>
                <w:sz w:val="24"/>
                <w:szCs w:val="24"/>
              </w:rPr>
            </w:pPr>
            <w:r>
              <w:rPr>
                <w:rFonts w:ascii="Arial" w:hAnsi="Arial" w:cs="Arial"/>
                <w:b/>
                <w:color w:val="FF0000"/>
                <w:sz w:val="24"/>
                <w:szCs w:val="24"/>
              </w:rPr>
              <w:t>CE QU’IL FAUT RETENIR :</w:t>
            </w:r>
          </w:p>
          <w:p w:rsidR="00D542C9" w:rsidRPr="00D542C9" w:rsidRDefault="00F71E42" w:rsidP="00D542C9">
            <w:pPr>
              <w:jc w:val="center"/>
              <w:rPr>
                <w:rFonts w:ascii="Arial" w:hAnsi="Arial" w:cs="Arial"/>
                <w:color w:val="FF0000"/>
                <w:sz w:val="24"/>
                <w:szCs w:val="24"/>
              </w:rPr>
            </w:pPr>
            <w:r>
              <w:rPr>
                <w:rFonts w:ascii="Arial" w:hAnsi="Arial" w:cs="Arial"/>
                <w:color w:val="FF0000"/>
                <w:sz w:val="24"/>
                <w:szCs w:val="24"/>
              </w:rPr>
              <w:t>U</w:t>
            </w:r>
            <w:r w:rsidR="00D542C9">
              <w:rPr>
                <w:rFonts w:ascii="Arial" w:hAnsi="Arial" w:cs="Arial"/>
                <w:color w:val="FF0000"/>
                <w:sz w:val="24"/>
                <w:szCs w:val="24"/>
              </w:rPr>
              <w:t>ne délibération du CHSCT peut être votée quand bien même elle ne figurait pas à l’ordre du jour dès lors qu’il existe un lien implicite entre l’ordre du jour et la délibération discutée lors de la tenue de la réunion du CHSCT</w:t>
            </w:r>
          </w:p>
          <w:p w:rsidR="00FC0E92" w:rsidRDefault="00FC0E92" w:rsidP="00B15461">
            <w:pPr>
              <w:rPr>
                <w:rFonts w:ascii="Arial" w:hAnsi="Arial" w:cs="Arial"/>
                <w:color w:val="1F497D" w:themeColor="text2"/>
                <w:sz w:val="24"/>
                <w:szCs w:val="24"/>
              </w:rPr>
            </w:pPr>
          </w:p>
          <w:p w:rsidR="00FC0E92" w:rsidRDefault="00FC0E92" w:rsidP="00B15461">
            <w:pPr>
              <w:rPr>
                <w:rFonts w:ascii="Arial" w:hAnsi="Arial" w:cs="Arial"/>
                <w:color w:val="1F497D" w:themeColor="text2"/>
                <w:sz w:val="24"/>
                <w:szCs w:val="24"/>
              </w:rPr>
            </w:pPr>
          </w:p>
          <w:p w:rsidR="00FC0E92" w:rsidRDefault="00FC0E92" w:rsidP="00B15461">
            <w:pPr>
              <w:rPr>
                <w:rFonts w:ascii="Arial" w:hAnsi="Arial" w:cs="Arial"/>
                <w:color w:val="1F497D" w:themeColor="text2"/>
                <w:sz w:val="24"/>
                <w:szCs w:val="24"/>
              </w:rPr>
            </w:pPr>
          </w:p>
          <w:p w:rsidR="00FC0E92" w:rsidRDefault="00FC0E92" w:rsidP="00B15461">
            <w:pPr>
              <w:rPr>
                <w:rFonts w:ascii="Arial" w:hAnsi="Arial" w:cs="Arial"/>
                <w:color w:val="1F497D" w:themeColor="text2"/>
                <w:sz w:val="24"/>
                <w:szCs w:val="24"/>
              </w:rPr>
            </w:pPr>
          </w:p>
          <w:p w:rsidR="00FC0E92" w:rsidRDefault="00FC0E92" w:rsidP="00B15461">
            <w:pPr>
              <w:rPr>
                <w:rFonts w:ascii="Arial" w:hAnsi="Arial" w:cs="Arial"/>
                <w:color w:val="1F497D" w:themeColor="text2"/>
                <w:sz w:val="24"/>
                <w:szCs w:val="24"/>
              </w:rPr>
            </w:pPr>
          </w:p>
          <w:p w:rsidR="00FC0E92" w:rsidRDefault="00FC0E92" w:rsidP="00B15461">
            <w:pPr>
              <w:rPr>
                <w:rFonts w:ascii="Arial" w:hAnsi="Arial" w:cs="Arial"/>
                <w:color w:val="1F497D" w:themeColor="text2"/>
                <w:sz w:val="24"/>
                <w:szCs w:val="24"/>
              </w:rPr>
            </w:pPr>
          </w:p>
          <w:p w:rsidR="00FC0E92" w:rsidRDefault="00FC0E92" w:rsidP="00B15461">
            <w:pPr>
              <w:rPr>
                <w:rFonts w:ascii="Arial" w:hAnsi="Arial" w:cs="Arial"/>
                <w:color w:val="1F497D" w:themeColor="text2"/>
                <w:sz w:val="24"/>
                <w:szCs w:val="24"/>
              </w:rPr>
            </w:pPr>
          </w:p>
          <w:p w:rsidR="00FC0E92" w:rsidRDefault="00FC0E92" w:rsidP="00B15461">
            <w:pPr>
              <w:rPr>
                <w:rFonts w:ascii="Arial" w:hAnsi="Arial" w:cs="Arial"/>
                <w:color w:val="1F497D" w:themeColor="text2"/>
                <w:sz w:val="24"/>
                <w:szCs w:val="24"/>
              </w:rPr>
            </w:pPr>
          </w:p>
          <w:p w:rsidR="00FC0E92" w:rsidRDefault="00FC0E92" w:rsidP="00B15461">
            <w:pPr>
              <w:rPr>
                <w:rFonts w:ascii="Arial" w:hAnsi="Arial" w:cs="Arial"/>
                <w:color w:val="1F497D" w:themeColor="text2"/>
                <w:sz w:val="24"/>
                <w:szCs w:val="24"/>
              </w:rPr>
            </w:pPr>
          </w:p>
          <w:p w:rsidR="00FC0E92" w:rsidRDefault="00FC0E92" w:rsidP="00B15461">
            <w:pPr>
              <w:rPr>
                <w:rFonts w:ascii="Arial" w:hAnsi="Arial" w:cs="Arial"/>
                <w:color w:val="1F497D" w:themeColor="text2"/>
                <w:sz w:val="24"/>
                <w:szCs w:val="24"/>
              </w:rPr>
            </w:pPr>
          </w:p>
          <w:p w:rsidR="00FC0E92" w:rsidRDefault="00FC0E92" w:rsidP="00B15461">
            <w:pPr>
              <w:rPr>
                <w:rFonts w:ascii="Arial" w:hAnsi="Arial" w:cs="Arial"/>
                <w:color w:val="1F497D" w:themeColor="text2"/>
                <w:sz w:val="24"/>
                <w:szCs w:val="24"/>
              </w:rPr>
            </w:pPr>
          </w:p>
          <w:p w:rsidR="00D00CFA" w:rsidRDefault="00D00CFA" w:rsidP="00B15461">
            <w:pPr>
              <w:rPr>
                <w:rFonts w:ascii="Arial" w:hAnsi="Arial" w:cs="Arial"/>
                <w:color w:val="1F497D" w:themeColor="text2"/>
                <w:sz w:val="24"/>
                <w:szCs w:val="24"/>
              </w:rPr>
            </w:pPr>
            <w:r>
              <w:rPr>
                <w:rFonts w:ascii="Arial" w:hAnsi="Arial" w:cs="Arial"/>
                <w:color w:val="1F497D" w:themeColor="text2"/>
                <w:sz w:val="24"/>
                <w:szCs w:val="24"/>
              </w:rPr>
              <w:t>Cette affaire a fait l’objet d’un appel et d’un pourvoi en cassation.</w:t>
            </w:r>
          </w:p>
          <w:p w:rsidR="00D00CFA" w:rsidRDefault="00D00CFA" w:rsidP="00B15461">
            <w:pPr>
              <w:rPr>
                <w:rFonts w:ascii="Arial" w:hAnsi="Arial" w:cs="Arial"/>
                <w:color w:val="1F497D" w:themeColor="text2"/>
                <w:sz w:val="24"/>
                <w:szCs w:val="24"/>
              </w:rPr>
            </w:pPr>
          </w:p>
          <w:p w:rsidR="00D00CFA" w:rsidRDefault="00D00CFA" w:rsidP="00B15461">
            <w:pPr>
              <w:rPr>
                <w:rFonts w:ascii="Arial" w:hAnsi="Arial" w:cs="Arial"/>
                <w:color w:val="1F497D" w:themeColor="text2"/>
                <w:sz w:val="24"/>
                <w:szCs w:val="24"/>
              </w:rPr>
            </w:pPr>
            <w:r>
              <w:rPr>
                <w:rFonts w:ascii="Arial" w:hAnsi="Arial" w:cs="Arial"/>
                <w:color w:val="1F497D" w:themeColor="text2"/>
                <w:sz w:val="24"/>
                <w:szCs w:val="24"/>
              </w:rPr>
              <w:t>Contrairement aux dispositions applicables dans les services publics, l’exercice du droit de grève dans le secteur privé n’est par principe, pas subordonné à un préavis.</w:t>
            </w:r>
          </w:p>
          <w:p w:rsidR="00D00CFA" w:rsidRDefault="00D00CFA" w:rsidP="00B15461">
            <w:pPr>
              <w:rPr>
                <w:rFonts w:ascii="Arial" w:hAnsi="Arial" w:cs="Arial"/>
                <w:color w:val="1F497D" w:themeColor="text2"/>
                <w:sz w:val="24"/>
                <w:szCs w:val="24"/>
              </w:rPr>
            </w:pPr>
          </w:p>
          <w:p w:rsidR="00D00CFA" w:rsidRDefault="00D00CFA" w:rsidP="00B15461">
            <w:pPr>
              <w:rPr>
                <w:rFonts w:ascii="Arial" w:hAnsi="Arial" w:cs="Arial"/>
                <w:color w:val="1F497D" w:themeColor="text2"/>
                <w:sz w:val="24"/>
                <w:szCs w:val="24"/>
              </w:rPr>
            </w:pPr>
            <w:r>
              <w:rPr>
                <w:rFonts w:ascii="Arial" w:hAnsi="Arial" w:cs="Arial"/>
                <w:color w:val="1F497D" w:themeColor="text2"/>
                <w:sz w:val="24"/>
                <w:szCs w:val="24"/>
              </w:rPr>
              <w:t>Toutefois, l’employeur doit avoir eu connaissance des revendications professionnelles des salariés au moment de l’arrêt de travail, faute de quoi le mouvement de grève est illicite.</w:t>
            </w:r>
          </w:p>
          <w:p w:rsidR="00D00CFA" w:rsidRDefault="00D00CFA" w:rsidP="00B15461">
            <w:pPr>
              <w:rPr>
                <w:rFonts w:ascii="Arial" w:hAnsi="Arial" w:cs="Arial"/>
                <w:color w:val="1F497D" w:themeColor="text2"/>
                <w:sz w:val="24"/>
                <w:szCs w:val="24"/>
              </w:rPr>
            </w:pPr>
          </w:p>
          <w:p w:rsidR="00D00CFA" w:rsidRDefault="00D00CFA" w:rsidP="00B15461">
            <w:pPr>
              <w:rPr>
                <w:rFonts w:ascii="Arial" w:hAnsi="Arial" w:cs="Arial"/>
                <w:color w:val="1F497D" w:themeColor="text2"/>
                <w:sz w:val="24"/>
                <w:szCs w:val="24"/>
              </w:rPr>
            </w:pPr>
            <w:r>
              <w:rPr>
                <w:rFonts w:ascii="Arial" w:hAnsi="Arial" w:cs="Arial"/>
                <w:color w:val="1F497D" w:themeColor="text2"/>
                <w:sz w:val="24"/>
                <w:szCs w:val="24"/>
              </w:rPr>
              <w:t>Pour la Cour de Cassation, seul importe que l’employeur ait eu connaissance des revendications professionnelles quelles que soient les modalités de cette information.</w:t>
            </w:r>
          </w:p>
          <w:p w:rsidR="00D00CFA" w:rsidRDefault="00D00CFA" w:rsidP="00B15461">
            <w:pPr>
              <w:rPr>
                <w:rFonts w:ascii="Arial" w:hAnsi="Arial" w:cs="Arial"/>
                <w:color w:val="1F497D" w:themeColor="text2"/>
                <w:sz w:val="24"/>
                <w:szCs w:val="24"/>
              </w:rPr>
            </w:pPr>
          </w:p>
          <w:p w:rsidR="00D00CFA" w:rsidRDefault="00D00CFA" w:rsidP="00B15461">
            <w:pPr>
              <w:rPr>
                <w:rFonts w:ascii="Arial" w:hAnsi="Arial" w:cs="Arial"/>
                <w:color w:val="1F497D" w:themeColor="text2"/>
                <w:sz w:val="24"/>
                <w:szCs w:val="24"/>
              </w:rPr>
            </w:pPr>
            <w:r>
              <w:rPr>
                <w:rFonts w:ascii="Arial" w:hAnsi="Arial" w:cs="Arial"/>
                <w:color w:val="1F497D" w:themeColor="text2"/>
                <w:sz w:val="24"/>
                <w:szCs w:val="24"/>
              </w:rPr>
              <w:t>L’employeur ne pouvait donc exiger l’envoi d’une lettre recommandée avec AR avant le mouvement de grève. Les licenciements ont donc été considérés comme « sans cause réelle et sérieuse » et l’employeur condamné à leur verser des indemnités.</w:t>
            </w:r>
          </w:p>
          <w:p w:rsidR="00D00CFA" w:rsidRDefault="00D00CFA" w:rsidP="00B15461">
            <w:pPr>
              <w:rPr>
                <w:rFonts w:ascii="Arial" w:hAnsi="Arial" w:cs="Arial"/>
                <w:color w:val="1F497D" w:themeColor="text2"/>
                <w:sz w:val="24"/>
                <w:szCs w:val="24"/>
              </w:rPr>
            </w:pPr>
          </w:p>
          <w:p w:rsidR="00D00CFA" w:rsidRDefault="00D00CFA" w:rsidP="00D00CFA">
            <w:pPr>
              <w:jc w:val="center"/>
              <w:rPr>
                <w:rFonts w:ascii="Arial" w:hAnsi="Arial" w:cs="Arial"/>
                <w:b/>
                <w:color w:val="FF0000"/>
                <w:sz w:val="24"/>
                <w:szCs w:val="24"/>
              </w:rPr>
            </w:pPr>
            <w:r>
              <w:rPr>
                <w:rFonts w:ascii="Arial" w:hAnsi="Arial" w:cs="Arial"/>
                <w:b/>
                <w:color w:val="FF0000"/>
                <w:sz w:val="24"/>
                <w:szCs w:val="24"/>
              </w:rPr>
              <w:t>CE QU’IL FAUT RETENIR :</w:t>
            </w:r>
          </w:p>
          <w:p w:rsidR="00D00CFA" w:rsidRDefault="00D00CFA" w:rsidP="00D00CFA">
            <w:pPr>
              <w:pStyle w:val="Paragraphedeliste"/>
              <w:numPr>
                <w:ilvl w:val="0"/>
                <w:numId w:val="2"/>
              </w:numPr>
              <w:rPr>
                <w:rFonts w:ascii="Arial" w:hAnsi="Arial" w:cs="Arial"/>
                <w:color w:val="FF0000"/>
                <w:sz w:val="24"/>
                <w:szCs w:val="24"/>
              </w:rPr>
            </w:pPr>
            <w:r>
              <w:rPr>
                <w:rFonts w:ascii="Arial" w:hAnsi="Arial" w:cs="Arial"/>
                <w:color w:val="FF0000"/>
                <w:sz w:val="24"/>
                <w:szCs w:val="24"/>
              </w:rPr>
              <w:t xml:space="preserve">Le mouvement de grève doit être </w:t>
            </w:r>
            <w:r w:rsidR="00F71E42">
              <w:rPr>
                <w:rFonts w:ascii="Arial" w:hAnsi="Arial" w:cs="Arial"/>
                <w:color w:val="FF0000"/>
                <w:sz w:val="24"/>
                <w:szCs w:val="24"/>
              </w:rPr>
              <w:t>bâti</w:t>
            </w:r>
            <w:r>
              <w:rPr>
                <w:rFonts w:ascii="Arial" w:hAnsi="Arial" w:cs="Arial"/>
                <w:color w:val="FF0000"/>
                <w:sz w:val="24"/>
                <w:szCs w:val="24"/>
              </w:rPr>
              <w:t xml:space="preserve"> sur des revendications professionnelles</w:t>
            </w:r>
          </w:p>
          <w:p w:rsidR="00D00CFA" w:rsidRDefault="00D00CFA" w:rsidP="00D00CFA">
            <w:pPr>
              <w:pStyle w:val="Paragraphedeliste"/>
              <w:numPr>
                <w:ilvl w:val="0"/>
                <w:numId w:val="2"/>
              </w:numPr>
              <w:rPr>
                <w:rFonts w:ascii="Arial" w:hAnsi="Arial" w:cs="Arial"/>
                <w:color w:val="FF0000"/>
                <w:sz w:val="24"/>
                <w:szCs w:val="24"/>
              </w:rPr>
            </w:pPr>
            <w:r>
              <w:rPr>
                <w:rFonts w:ascii="Arial" w:hAnsi="Arial" w:cs="Arial"/>
                <w:color w:val="FF0000"/>
                <w:sz w:val="24"/>
                <w:szCs w:val="24"/>
              </w:rPr>
              <w:t xml:space="preserve">Ces revendications professionnelles doivent être portées à la connaissance de l’employeur par tout moyen (tract, mail, sms, appel téléphonique, courrier, réunions syndicats/direction, </w:t>
            </w:r>
            <w:r w:rsidR="00D542C9">
              <w:rPr>
                <w:rFonts w:ascii="Arial" w:hAnsi="Arial" w:cs="Arial"/>
                <w:color w:val="FF0000"/>
                <w:sz w:val="24"/>
                <w:szCs w:val="24"/>
              </w:rPr>
              <w:t>etc….)</w:t>
            </w:r>
          </w:p>
          <w:p w:rsidR="00D00CFA" w:rsidRDefault="00D00CFA" w:rsidP="00D00CFA">
            <w:pPr>
              <w:pStyle w:val="Paragraphedeliste"/>
              <w:numPr>
                <w:ilvl w:val="0"/>
                <w:numId w:val="2"/>
              </w:numPr>
              <w:rPr>
                <w:rFonts w:ascii="Arial" w:hAnsi="Arial" w:cs="Arial"/>
                <w:color w:val="FF0000"/>
                <w:sz w:val="24"/>
                <w:szCs w:val="24"/>
              </w:rPr>
            </w:pPr>
            <w:r>
              <w:rPr>
                <w:rFonts w:ascii="Arial" w:hAnsi="Arial" w:cs="Arial"/>
                <w:color w:val="FF0000"/>
                <w:sz w:val="24"/>
                <w:szCs w:val="24"/>
              </w:rPr>
              <w:t>il n’y a pas de préavis de grève dans le secteur privé (sauf cas très particulier lié à la sécurité)</w:t>
            </w:r>
          </w:p>
          <w:p w:rsidR="00FC0E92" w:rsidRPr="00B15461" w:rsidRDefault="00FC0E92" w:rsidP="00B15461">
            <w:pPr>
              <w:rPr>
                <w:rFonts w:ascii="Arial" w:hAnsi="Arial" w:cs="Arial"/>
                <w:color w:val="1F497D" w:themeColor="text2"/>
                <w:sz w:val="24"/>
                <w:szCs w:val="24"/>
              </w:rPr>
            </w:pPr>
          </w:p>
        </w:tc>
      </w:tr>
      <w:tr w:rsidR="002B30A4" w:rsidRPr="00ED7657" w:rsidTr="00327B79">
        <w:tc>
          <w:tcPr>
            <w:tcW w:w="2737" w:type="dxa"/>
            <w:tcBorders>
              <w:bottom w:val="single" w:sz="4" w:space="0" w:color="auto"/>
            </w:tcBorders>
          </w:tcPr>
          <w:p w:rsidR="00167875" w:rsidRDefault="00167875" w:rsidP="00825452">
            <w:pPr>
              <w:rPr>
                <w:rFonts w:ascii="Arial" w:hAnsi="Arial" w:cs="Arial"/>
                <w:color w:val="1F497D" w:themeColor="text2"/>
                <w:sz w:val="24"/>
                <w:szCs w:val="24"/>
              </w:rPr>
            </w:pPr>
          </w:p>
          <w:p w:rsidR="00167875" w:rsidRDefault="00167875"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167875" w:rsidRDefault="00167875" w:rsidP="00825452">
            <w:pPr>
              <w:rPr>
                <w:rFonts w:ascii="Arial" w:hAnsi="Arial" w:cs="Arial"/>
                <w:color w:val="1F497D" w:themeColor="text2"/>
                <w:sz w:val="24"/>
                <w:szCs w:val="24"/>
              </w:rPr>
            </w:pPr>
          </w:p>
          <w:p w:rsidR="00A4426A" w:rsidRDefault="009A2B68" w:rsidP="00825452">
            <w:pPr>
              <w:rPr>
                <w:rFonts w:ascii="Arial" w:hAnsi="Arial" w:cs="Arial"/>
                <w:color w:val="1F497D" w:themeColor="text2"/>
                <w:sz w:val="24"/>
                <w:szCs w:val="24"/>
              </w:rPr>
            </w:pPr>
            <w:r>
              <w:rPr>
                <w:rFonts w:ascii="Arial" w:hAnsi="Arial" w:cs="Arial"/>
                <w:color w:val="1F497D" w:themeColor="text2"/>
                <w:sz w:val="24"/>
                <w:szCs w:val="24"/>
              </w:rPr>
              <w:t>CHANGEMENT DE NOM D’UN SYNDICAT</w:t>
            </w:r>
          </w:p>
          <w:p w:rsidR="009A2B68" w:rsidRDefault="009A2B68" w:rsidP="00825452">
            <w:pPr>
              <w:rPr>
                <w:rFonts w:ascii="Arial" w:hAnsi="Arial" w:cs="Arial"/>
                <w:color w:val="1F497D" w:themeColor="text2"/>
                <w:sz w:val="24"/>
                <w:szCs w:val="24"/>
              </w:rPr>
            </w:pPr>
          </w:p>
          <w:p w:rsidR="009A2B68" w:rsidRDefault="009A2B68" w:rsidP="00825452">
            <w:pPr>
              <w:rPr>
                <w:rFonts w:ascii="Arial" w:hAnsi="Arial" w:cs="Arial"/>
                <w:color w:val="1F497D" w:themeColor="text2"/>
                <w:sz w:val="24"/>
                <w:szCs w:val="24"/>
              </w:rPr>
            </w:pPr>
            <w:r>
              <w:rPr>
                <w:rFonts w:ascii="Arial" w:hAnsi="Arial" w:cs="Arial"/>
                <w:color w:val="1F497D" w:themeColor="text2"/>
                <w:sz w:val="24"/>
                <w:szCs w:val="24"/>
              </w:rPr>
              <w:t>CONSEQUENCE</w:t>
            </w:r>
          </w:p>
          <w:p w:rsidR="00A4426A" w:rsidRDefault="00A4426A" w:rsidP="00825452">
            <w:pPr>
              <w:rPr>
                <w:rFonts w:ascii="Arial" w:hAnsi="Arial" w:cs="Arial"/>
                <w:color w:val="1F497D" w:themeColor="text2"/>
                <w:sz w:val="24"/>
                <w:szCs w:val="24"/>
              </w:rPr>
            </w:pPr>
          </w:p>
          <w:p w:rsidR="00A4426A" w:rsidRDefault="00A4426A" w:rsidP="00825452">
            <w:pPr>
              <w:rPr>
                <w:rFonts w:ascii="Arial" w:hAnsi="Arial" w:cs="Arial"/>
                <w:color w:val="1F497D" w:themeColor="text2"/>
                <w:sz w:val="24"/>
                <w:szCs w:val="24"/>
              </w:rPr>
            </w:pPr>
          </w:p>
          <w:p w:rsidR="00A4426A" w:rsidRDefault="00A4426A" w:rsidP="00825452">
            <w:pPr>
              <w:rPr>
                <w:rFonts w:ascii="Arial" w:hAnsi="Arial" w:cs="Arial"/>
                <w:color w:val="1F497D" w:themeColor="text2"/>
                <w:sz w:val="24"/>
                <w:szCs w:val="24"/>
              </w:rPr>
            </w:pPr>
          </w:p>
          <w:p w:rsidR="00A4426A" w:rsidRDefault="00A4426A" w:rsidP="00825452">
            <w:pPr>
              <w:rPr>
                <w:rFonts w:ascii="Arial" w:hAnsi="Arial" w:cs="Arial"/>
                <w:color w:val="1F497D" w:themeColor="text2"/>
                <w:sz w:val="24"/>
                <w:szCs w:val="24"/>
              </w:rPr>
            </w:pPr>
          </w:p>
          <w:p w:rsidR="00A4426A" w:rsidRDefault="00A4426A" w:rsidP="00825452">
            <w:pPr>
              <w:rPr>
                <w:rFonts w:ascii="Arial" w:hAnsi="Arial" w:cs="Arial"/>
                <w:color w:val="1F497D" w:themeColor="text2"/>
                <w:sz w:val="24"/>
                <w:szCs w:val="24"/>
              </w:rPr>
            </w:pPr>
          </w:p>
          <w:p w:rsidR="00A4426A" w:rsidRDefault="00A4426A" w:rsidP="00825452">
            <w:pPr>
              <w:rPr>
                <w:rFonts w:ascii="Arial" w:hAnsi="Arial" w:cs="Arial"/>
                <w:color w:val="1F497D" w:themeColor="text2"/>
                <w:sz w:val="24"/>
                <w:szCs w:val="24"/>
              </w:rPr>
            </w:pPr>
          </w:p>
          <w:p w:rsidR="00A4426A" w:rsidRDefault="00A4426A" w:rsidP="00825452">
            <w:pPr>
              <w:rPr>
                <w:rFonts w:ascii="Arial" w:hAnsi="Arial" w:cs="Arial"/>
                <w:color w:val="1F497D" w:themeColor="text2"/>
                <w:sz w:val="24"/>
                <w:szCs w:val="24"/>
              </w:rPr>
            </w:pPr>
          </w:p>
          <w:p w:rsidR="00A4426A" w:rsidRDefault="00A4426A" w:rsidP="00825452">
            <w:pPr>
              <w:rPr>
                <w:rFonts w:ascii="Arial" w:hAnsi="Arial" w:cs="Arial"/>
                <w:color w:val="1F497D" w:themeColor="text2"/>
                <w:sz w:val="24"/>
                <w:szCs w:val="24"/>
              </w:rPr>
            </w:pPr>
          </w:p>
          <w:p w:rsidR="00A4426A" w:rsidRPr="00A76761" w:rsidRDefault="00A4426A" w:rsidP="00825452">
            <w:pPr>
              <w:rPr>
                <w:rFonts w:ascii="Arial" w:hAnsi="Arial" w:cs="Arial"/>
                <w:color w:val="1F497D" w:themeColor="text2"/>
                <w:sz w:val="24"/>
                <w:szCs w:val="24"/>
              </w:rPr>
            </w:pPr>
          </w:p>
        </w:tc>
        <w:tc>
          <w:tcPr>
            <w:tcW w:w="1813" w:type="dxa"/>
            <w:tcBorders>
              <w:bottom w:val="single" w:sz="4" w:space="0" w:color="auto"/>
            </w:tcBorders>
          </w:tcPr>
          <w:p w:rsidR="0096207C" w:rsidRDefault="009A2B68" w:rsidP="007B389E">
            <w:pPr>
              <w:rPr>
                <w:rFonts w:ascii="Arial" w:hAnsi="Arial" w:cs="Arial"/>
                <w:color w:val="1F497D" w:themeColor="text2"/>
                <w:sz w:val="24"/>
                <w:szCs w:val="24"/>
              </w:rPr>
            </w:pPr>
            <w:r>
              <w:rPr>
                <w:rFonts w:ascii="Arial" w:hAnsi="Arial" w:cs="Arial"/>
                <w:color w:val="1F497D" w:themeColor="text2"/>
                <w:sz w:val="24"/>
                <w:szCs w:val="24"/>
              </w:rPr>
              <w:t>Cour de Cassation 10 décembre 2014</w:t>
            </w:r>
          </w:p>
          <w:p w:rsidR="009A2B68" w:rsidRPr="00A76761" w:rsidRDefault="009A2B68" w:rsidP="007B389E">
            <w:pPr>
              <w:rPr>
                <w:rFonts w:ascii="Arial" w:hAnsi="Arial" w:cs="Arial"/>
                <w:color w:val="1F497D" w:themeColor="text2"/>
                <w:sz w:val="24"/>
                <w:szCs w:val="24"/>
              </w:rPr>
            </w:pPr>
            <w:r>
              <w:rPr>
                <w:rFonts w:ascii="Arial" w:hAnsi="Arial" w:cs="Arial"/>
                <w:color w:val="1F497D" w:themeColor="text2"/>
                <w:sz w:val="24"/>
                <w:szCs w:val="24"/>
              </w:rPr>
              <w:t>N° 14-15.271</w:t>
            </w:r>
          </w:p>
        </w:tc>
        <w:tc>
          <w:tcPr>
            <w:tcW w:w="4594" w:type="dxa"/>
            <w:tcBorders>
              <w:bottom w:val="single" w:sz="4" w:space="0" w:color="auto"/>
            </w:tcBorders>
          </w:tcPr>
          <w:p w:rsidR="006660DD" w:rsidRDefault="009A2B68" w:rsidP="00D63D6A">
            <w:pPr>
              <w:rPr>
                <w:rFonts w:ascii="Arial" w:hAnsi="Arial" w:cs="Arial"/>
                <w:color w:val="FF0000"/>
                <w:sz w:val="24"/>
                <w:szCs w:val="24"/>
              </w:rPr>
            </w:pPr>
            <w:r>
              <w:rPr>
                <w:rFonts w:ascii="Arial" w:hAnsi="Arial" w:cs="Arial"/>
                <w:color w:val="FF0000"/>
                <w:sz w:val="24"/>
                <w:szCs w:val="24"/>
              </w:rPr>
              <w:t>Un syndicat modifie ses statuts.</w:t>
            </w:r>
            <w:r w:rsidR="002D0E19">
              <w:rPr>
                <w:rFonts w:ascii="Arial" w:hAnsi="Arial" w:cs="Arial"/>
                <w:color w:val="FF0000"/>
                <w:sz w:val="24"/>
                <w:szCs w:val="24"/>
              </w:rPr>
              <w:t>(</w:t>
            </w:r>
            <w:r w:rsidR="00167875">
              <w:rPr>
                <w:rFonts w:ascii="Arial" w:hAnsi="Arial" w:cs="Arial"/>
                <w:color w:val="FF0000"/>
                <w:sz w:val="24"/>
                <w:szCs w:val="24"/>
              </w:rPr>
              <w:t>changement de nom) (SGTL-CNT).</w:t>
            </w:r>
          </w:p>
          <w:p w:rsidR="00167875" w:rsidRDefault="00167875" w:rsidP="00D63D6A">
            <w:pPr>
              <w:rPr>
                <w:rFonts w:ascii="Arial" w:hAnsi="Arial" w:cs="Arial"/>
                <w:color w:val="FF0000"/>
                <w:sz w:val="24"/>
                <w:szCs w:val="24"/>
              </w:rPr>
            </w:pPr>
            <w:r>
              <w:rPr>
                <w:rFonts w:ascii="Arial" w:hAnsi="Arial" w:cs="Arial"/>
                <w:color w:val="FF0000"/>
                <w:sz w:val="24"/>
                <w:szCs w:val="24"/>
              </w:rPr>
              <w:t>Le dépôt d’une liste de candidat</w:t>
            </w:r>
            <w:r w:rsidR="00F71E42">
              <w:rPr>
                <w:rFonts w:ascii="Arial" w:hAnsi="Arial" w:cs="Arial"/>
                <w:color w:val="FF0000"/>
                <w:sz w:val="24"/>
                <w:szCs w:val="24"/>
              </w:rPr>
              <w:t>s</w:t>
            </w:r>
            <w:r>
              <w:rPr>
                <w:rFonts w:ascii="Arial" w:hAnsi="Arial" w:cs="Arial"/>
                <w:color w:val="FF0000"/>
                <w:sz w:val="24"/>
                <w:szCs w:val="24"/>
              </w:rPr>
              <w:t xml:space="preserve"> par ce syndicat est </w:t>
            </w:r>
            <w:r w:rsidR="00974E63">
              <w:rPr>
                <w:rFonts w:ascii="Arial" w:hAnsi="Arial" w:cs="Arial"/>
                <w:color w:val="FF0000"/>
                <w:sz w:val="24"/>
                <w:szCs w:val="24"/>
              </w:rPr>
              <w:t>contesté</w:t>
            </w:r>
            <w:r>
              <w:rPr>
                <w:rFonts w:ascii="Arial" w:hAnsi="Arial" w:cs="Arial"/>
                <w:color w:val="FF0000"/>
                <w:sz w:val="24"/>
                <w:szCs w:val="24"/>
              </w:rPr>
              <w:t xml:space="preserve"> devant le TI.</w:t>
            </w:r>
          </w:p>
          <w:p w:rsidR="00167875" w:rsidRDefault="00167875" w:rsidP="00D63D6A">
            <w:pPr>
              <w:rPr>
                <w:rFonts w:ascii="Arial" w:hAnsi="Arial" w:cs="Arial"/>
                <w:color w:val="FF0000"/>
                <w:sz w:val="24"/>
                <w:szCs w:val="24"/>
              </w:rPr>
            </w:pPr>
            <w:r>
              <w:rPr>
                <w:rFonts w:ascii="Arial" w:hAnsi="Arial" w:cs="Arial"/>
                <w:color w:val="FF0000"/>
                <w:sz w:val="24"/>
                <w:szCs w:val="24"/>
              </w:rPr>
              <w:t>Le TI déboute le CNT de sa faculté de dépôt de liste de candida</w:t>
            </w:r>
            <w:r w:rsidR="00F71E42">
              <w:rPr>
                <w:rFonts w:ascii="Arial" w:hAnsi="Arial" w:cs="Arial"/>
                <w:color w:val="FF0000"/>
                <w:sz w:val="24"/>
                <w:szCs w:val="24"/>
              </w:rPr>
              <w:t>ts</w:t>
            </w:r>
            <w:r>
              <w:rPr>
                <w:rFonts w:ascii="Arial" w:hAnsi="Arial" w:cs="Arial"/>
                <w:color w:val="FF0000"/>
                <w:sz w:val="24"/>
                <w:szCs w:val="24"/>
              </w:rPr>
              <w:t xml:space="preserve"> au motif qu’il n’a pas l’ancienneté requise pour déposer une liste.</w:t>
            </w:r>
          </w:p>
          <w:p w:rsidR="00167875" w:rsidRDefault="00167875" w:rsidP="00D63D6A">
            <w:pPr>
              <w:rPr>
                <w:rFonts w:ascii="Arial" w:hAnsi="Arial" w:cs="Arial"/>
                <w:color w:val="FF0000"/>
                <w:sz w:val="24"/>
                <w:szCs w:val="24"/>
              </w:rPr>
            </w:pPr>
          </w:p>
          <w:p w:rsidR="00167875" w:rsidRDefault="00167875" w:rsidP="00D63D6A">
            <w:pPr>
              <w:rPr>
                <w:rFonts w:ascii="Arial" w:hAnsi="Arial" w:cs="Arial"/>
                <w:color w:val="FF0000"/>
                <w:sz w:val="24"/>
                <w:szCs w:val="24"/>
              </w:rPr>
            </w:pPr>
          </w:p>
          <w:p w:rsidR="00167875" w:rsidRDefault="005470E9" w:rsidP="00D63D6A">
            <w:pPr>
              <w:rPr>
                <w:rFonts w:ascii="Arial" w:hAnsi="Arial" w:cs="Arial"/>
                <w:color w:val="FF0000"/>
                <w:sz w:val="24"/>
                <w:szCs w:val="24"/>
              </w:rPr>
            </w:pPr>
            <w:r>
              <w:rPr>
                <w:rFonts w:ascii="Arial" w:hAnsi="Arial" w:cs="Arial"/>
                <w:color w:val="FF0000"/>
                <w:sz w:val="24"/>
                <w:szCs w:val="24"/>
              </w:rPr>
              <w:t>Ce changement a-t</w:t>
            </w:r>
            <w:r w:rsidR="00167875">
              <w:rPr>
                <w:rFonts w:ascii="Arial" w:hAnsi="Arial" w:cs="Arial"/>
                <w:color w:val="FF0000"/>
                <w:sz w:val="24"/>
                <w:szCs w:val="24"/>
              </w:rPr>
              <w:t>-il pour effet de remettre le compteur de légalité de constitution à zéro</w:t>
            </w:r>
            <w:r w:rsidR="00974E63">
              <w:rPr>
                <w:rFonts w:ascii="Arial" w:hAnsi="Arial" w:cs="Arial"/>
                <w:color w:val="FF0000"/>
                <w:sz w:val="24"/>
                <w:szCs w:val="24"/>
              </w:rPr>
              <w:t> </w:t>
            </w:r>
            <w:r w:rsidR="00167875">
              <w:rPr>
                <w:rFonts w:ascii="Arial" w:hAnsi="Arial" w:cs="Arial"/>
                <w:color w:val="FF0000"/>
                <w:sz w:val="24"/>
                <w:szCs w:val="24"/>
              </w:rPr>
              <w:t>?</w:t>
            </w:r>
          </w:p>
          <w:p w:rsidR="006660DD" w:rsidRDefault="006660DD" w:rsidP="00D63D6A">
            <w:pPr>
              <w:rPr>
                <w:rFonts w:ascii="Arial" w:hAnsi="Arial" w:cs="Arial"/>
                <w:color w:val="FF0000"/>
                <w:sz w:val="24"/>
                <w:szCs w:val="24"/>
              </w:rPr>
            </w:pPr>
          </w:p>
          <w:p w:rsidR="006660DD" w:rsidRDefault="006660DD" w:rsidP="00D63D6A">
            <w:pPr>
              <w:rPr>
                <w:rFonts w:ascii="Arial" w:hAnsi="Arial" w:cs="Arial"/>
                <w:color w:val="FF0000"/>
                <w:sz w:val="24"/>
                <w:szCs w:val="24"/>
              </w:rPr>
            </w:pPr>
          </w:p>
          <w:p w:rsidR="006660DD" w:rsidRDefault="006660DD" w:rsidP="00D63D6A">
            <w:pPr>
              <w:rPr>
                <w:rFonts w:ascii="Arial" w:hAnsi="Arial" w:cs="Arial"/>
                <w:color w:val="FF0000"/>
                <w:sz w:val="24"/>
                <w:szCs w:val="24"/>
              </w:rPr>
            </w:pPr>
          </w:p>
          <w:p w:rsidR="006660DD" w:rsidRDefault="006660DD" w:rsidP="00D63D6A">
            <w:pPr>
              <w:rPr>
                <w:rFonts w:ascii="Arial" w:hAnsi="Arial" w:cs="Arial"/>
                <w:color w:val="FF0000"/>
                <w:sz w:val="24"/>
                <w:szCs w:val="24"/>
              </w:rPr>
            </w:pPr>
          </w:p>
          <w:p w:rsidR="006F5BD3" w:rsidRPr="00A76761" w:rsidRDefault="006F5BD3" w:rsidP="00D63D6A">
            <w:pPr>
              <w:rPr>
                <w:rFonts w:ascii="Arial" w:hAnsi="Arial" w:cs="Arial"/>
                <w:color w:val="FF0000"/>
                <w:sz w:val="24"/>
                <w:szCs w:val="24"/>
              </w:rPr>
            </w:pPr>
            <w:r w:rsidRPr="00A76761">
              <w:rPr>
                <w:rFonts w:ascii="Arial" w:hAnsi="Arial" w:cs="Arial"/>
                <w:color w:val="FF0000"/>
                <w:sz w:val="24"/>
                <w:szCs w:val="24"/>
              </w:rPr>
              <w:t>.</w:t>
            </w:r>
          </w:p>
          <w:p w:rsidR="006F5BD3" w:rsidRPr="00A76761" w:rsidRDefault="006F5BD3" w:rsidP="00D63D6A">
            <w:pPr>
              <w:rPr>
                <w:rFonts w:ascii="Arial" w:hAnsi="Arial" w:cs="Arial"/>
                <w:color w:val="FF0000"/>
                <w:sz w:val="24"/>
                <w:szCs w:val="24"/>
              </w:rPr>
            </w:pPr>
          </w:p>
        </w:tc>
        <w:tc>
          <w:tcPr>
            <w:tcW w:w="5599" w:type="dxa"/>
            <w:tcBorders>
              <w:bottom w:val="single" w:sz="4" w:space="0" w:color="auto"/>
            </w:tcBorders>
          </w:tcPr>
          <w:p w:rsidR="00A76761" w:rsidRDefault="00167875" w:rsidP="00FB004C">
            <w:pPr>
              <w:rPr>
                <w:rFonts w:ascii="Arial" w:hAnsi="Arial" w:cs="Arial"/>
                <w:color w:val="002060"/>
                <w:sz w:val="24"/>
                <w:szCs w:val="24"/>
              </w:rPr>
            </w:pPr>
            <w:r>
              <w:rPr>
                <w:rFonts w:ascii="Arial" w:hAnsi="Arial" w:cs="Arial"/>
                <w:color w:val="002060"/>
                <w:sz w:val="24"/>
                <w:szCs w:val="24"/>
              </w:rPr>
              <w:t>Pour être invité à négocier un protocole préélectoral et présenter des candidats, un syndicat doit, notamment, être</w:t>
            </w:r>
            <w:r w:rsidR="00974E63">
              <w:rPr>
                <w:rFonts w:ascii="Arial" w:hAnsi="Arial" w:cs="Arial"/>
                <w:color w:val="002060"/>
                <w:sz w:val="24"/>
                <w:szCs w:val="24"/>
              </w:rPr>
              <w:t> </w:t>
            </w:r>
            <w:r>
              <w:rPr>
                <w:rFonts w:ascii="Arial" w:hAnsi="Arial" w:cs="Arial"/>
                <w:color w:val="002060"/>
                <w:sz w:val="24"/>
                <w:szCs w:val="24"/>
              </w:rPr>
              <w:t>:</w:t>
            </w:r>
          </w:p>
          <w:p w:rsidR="00167875" w:rsidRDefault="00167875" w:rsidP="00167875">
            <w:pPr>
              <w:pStyle w:val="Paragraphedeliste"/>
              <w:numPr>
                <w:ilvl w:val="0"/>
                <w:numId w:val="2"/>
              </w:numPr>
              <w:rPr>
                <w:rFonts w:ascii="Arial" w:hAnsi="Arial" w:cs="Arial"/>
                <w:color w:val="002060"/>
                <w:sz w:val="24"/>
                <w:szCs w:val="24"/>
              </w:rPr>
            </w:pPr>
            <w:r>
              <w:rPr>
                <w:rFonts w:ascii="Arial" w:hAnsi="Arial" w:cs="Arial"/>
                <w:color w:val="002060"/>
                <w:sz w:val="24"/>
                <w:szCs w:val="24"/>
              </w:rPr>
              <w:t>Constitué depuis au moins 2 ans</w:t>
            </w:r>
          </w:p>
          <w:p w:rsidR="00167875" w:rsidRDefault="00167875" w:rsidP="00167875">
            <w:pPr>
              <w:pStyle w:val="Paragraphedeliste"/>
              <w:rPr>
                <w:rFonts w:ascii="Arial" w:hAnsi="Arial" w:cs="Arial"/>
                <w:color w:val="002060"/>
                <w:sz w:val="24"/>
                <w:szCs w:val="24"/>
              </w:rPr>
            </w:pPr>
          </w:p>
          <w:p w:rsidR="00167875" w:rsidRDefault="00167875" w:rsidP="00167875">
            <w:pPr>
              <w:rPr>
                <w:rFonts w:ascii="Arial" w:hAnsi="Arial" w:cs="Arial"/>
                <w:color w:val="002060"/>
                <w:sz w:val="24"/>
                <w:szCs w:val="24"/>
              </w:rPr>
            </w:pPr>
            <w:r>
              <w:rPr>
                <w:rFonts w:ascii="Arial" w:hAnsi="Arial" w:cs="Arial"/>
                <w:color w:val="002060"/>
                <w:sz w:val="24"/>
                <w:szCs w:val="24"/>
              </w:rPr>
              <w:t>L’ancienneté de constitution cours à compter du jour du dépôt légal de ses statuts.</w:t>
            </w:r>
          </w:p>
          <w:p w:rsidR="00167875" w:rsidRDefault="00167875" w:rsidP="00167875">
            <w:pPr>
              <w:rPr>
                <w:rFonts w:ascii="Arial" w:hAnsi="Arial" w:cs="Arial"/>
                <w:color w:val="002060"/>
                <w:sz w:val="24"/>
                <w:szCs w:val="24"/>
              </w:rPr>
            </w:pPr>
          </w:p>
          <w:p w:rsidR="00167875" w:rsidRDefault="00167875" w:rsidP="00167875">
            <w:pPr>
              <w:rPr>
                <w:rFonts w:ascii="Arial" w:hAnsi="Arial" w:cs="Arial"/>
                <w:color w:val="002060"/>
                <w:sz w:val="24"/>
                <w:szCs w:val="24"/>
              </w:rPr>
            </w:pPr>
            <w:r>
              <w:rPr>
                <w:rFonts w:ascii="Arial" w:hAnsi="Arial" w:cs="Arial"/>
                <w:color w:val="002060"/>
                <w:sz w:val="24"/>
                <w:szCs w:val="24"/>
              </w:rPr>
              <w:t xml:space="preserve">La Cour de Cassation précise dans cet arrêt que la modification des statuts n’a aucune incidence sur la condition d’ancienneté de deux </w:t>
            </w:r>
            <w:r w:rsidR="00F71E42">
              <w:rPr>
                <w:rFonts w:ascii="Arial" w:hAnsi="Arial" w:cs="Arial"/>
                <w:color w:val="002060"/>
                <w:sz w:val="24"/>
                <w:szCs w:val="24"/>
              </w:rPr>
              <w:t>ans, exigée par la loi du 20 aoû</w:t>
            </w:r>
            <w:r>
              <w:rPr>
                <w:rFonts w:ascii="Arial" w:hAnsi="Arial" w:cs="Arial"/>
                <w:color w:val="002060"/>
                <w:sz w:val="24"/>
                <w:szCs w:val="24"/>
              </w:rPr>
              <w:t>t 2008, comme l’un des critère</w:t>
            </w:r>
            <w:r w:rsidR="00F71E42">
              <w:rPr>
                <w:rFonts w:ascii="Arial" w:hAnsi="Arial" w:cs="Arial"/>
                <w:color w:val="002060"/>
                <w:sz w:val="24"/>
                <w:szCs w:val="24"/>
              </w:rPr>
              <w:t>s</w:t>
            </w:r>
            <w:r>
              <w:rPr>
                <w:rFonts w:ascii="Arial" w:hAnsi="Arial" w:cs="Arial"/>
                <w:color w:val="002060"/>
                <w:sz w:val="24"/>
                <w:szCs w:val="24"/>
              </w:rPr>
              <w:t xml:space="preserve"> d’existence d’un syndicat.</w:t>
            </w:r>
          </w:p>
          <w:p w:rsidR="005470E9" w:rsidRDefault="005470E9" w:rsidP="00167875">
            <w:pPr>
              <w:rPr>
                <w:rFonts w:ascii="Arial" w:hAnsi="Arial" w:cs="Arial"/>
                <w:color w:val="002060"/>
                <w:sz w:val="24"/>
                <w:szCs w:val="24"/>
              </w:rPr>
            </w:pPr>
          </w:p>
          <w:p w:rsidR="00974E63" w:rsidRPr="00974E63" w:rsidRDefault="00974E63" w:rsidP="00974E63">
            <w:pPr>
              <w:jc w:val="center"/>
              <w:rPr>
                <w:rFonts w:ascii="Arial" w:hAnsi="Arial" w:cs="Arial"/>
                <w:b/>
                <w:color w:val="FF0000"/>
                <w:sz w:val="24"/>
                <w:szCs w:val="24"/>
              </w:rPr>
            </w:pPr>
            <w:r w:rsidRPr="00974E63">
              <w:rPr>
                <w:rFonts w:ascii="Arial" w:hAnsi="Arial" w:cs="Arial"/>
                <w:b/>
                <w:color w:val="FF0000"/>
                <w:sz w:val="24"/>
                <w:szCs w:val="24"/>
              </w:rPr>
              <w:t xml:space="preserve">CE QU’IL FAUT RETENIR : </w:t>
            </w:r>
          </w:p>
          <w:p w:rsidR="00167875" w:rsidRPr="00974E63" w:rsidRDefault="00167875" w:rsidP="00974E63">
            <w:pPr>
              <w:jc w:val="center"/>
              <w:rPr>
                <w:rFonts w:ascii="Arial" w:hAnsi="Arial" w:cs="Arial"/>
                <w:color w:val="FF0000"/>
                <w:sz w:val="24"/>
                <w:szCs w:val="24"/>
              </w:rPr>
            </w:pPr>
            <w:r w:rsidRPr="00974E63">
              <w:rPr>
                <w:rFonts w:ascii="Arial" w:hAnsi="Arial" w:cs="Arial"/>
                <w:color w:val="FF0000"/>
                <w:sz w:val="24"/>
                <w:szCs w:val="24"/>
              </w:rPr>
              <w:t>Le respect du critère d’ancienneté s’apprécie au regard de la date du dépôt initial des statuts, peu</w:t>
            </w:r>
            <w:r w:rsidR="00F71E42">
              <w:rPr>
                <w:rFonts w:ascii="Arial" w:hAnsi="Arial" w:cs="Arial"/>
                <w:color w:val="FF0000"/>
                <w:sz w:val="24"/>
                <w:szCs w:val="24"/>
              </w:rPr>
              <w:t xml:space="preserve"> importe que ceux-ci aient subi</w:t>
            </w:r>
            <w:r w:rsidRPr="00974E63">
              <w:rPr>
                <w:rFonts w:ascii="Arial" w:hAnsi="Arial" w:cs="Arial"/>
                <w:color w:val="FF0000"/>
                <w:sz w:val="24"/>
                <w:szCs w:val="24"/>
              </w:rPr>
              <w:t xml:space="preserve"> des modifications ultérieures.</w:t>
            </w:r>
          </w:p>
          <w:p w:rsidR="00167875" w:rsidRDefault="00167875" w:rsidP="00167875">
            <w:pPr>
              <w:rPr>
                <w:rFonts w:ascii="Arial" w:hAnsi="Arial" w:cs="Arial"/>
                <w:color w:val="002060"/>
                <w:sz w:val="24"/>
                <w:szCs w:val="24"/>
              </w:rPr>
            </w:pPr>
          </w:p>
          <w:p w:rsidR="00167875" w:rsidRPr="00167875" w:rsidRDefault="00167875" w:rsidP="00167875">
            <w:pPr>
              <w:rPr>
                <w:rFonts w:ascii="Arial" w:hAnsi="Arial" w:cs="Arial"/>
                <w:color w:val="002060"/>
                <w:sz w:val="24"/>
                <w:szCs w:val="24"/>
              </w:rPr>
            </w:pPr>
          </w:p>
        </w:tc>
      </w:tr>
      <w:tr w:rsidR="00F02ECB" w:rsidRPr="00ED7657" w:rsidTr="00327B79">
        <w:tc>
          <w:tcPr>
            <w:tcW w:w="2737" w:type="dxa"/>
            <w:tcBorders>
              <w:top w:val="single" w:sz="4" w:space="0" w:color="auto"/>
            </w:tcBorders>
          </w:tcPr>
          <w:p w:rsidR="004727DD" w:rsidRDefault="004727DD" w:rsidP="00825452">
            <w:pPr>
              <w:rPr>
                <w:rFonts w:ascii="Arial" w:hAnsi="Arial" w:cs="Arial"/>
                <w:color w:val="1F497D" w:themeColor="text2"/>
                <w:sz w:val="24"/>
                <w:szCs w:val="24"/>
              </w:rPr>
            </w:pPr>
          </w:p>
          <w:p w:rsidR="00EB3AA0" w:rsidRDefault="00EB3AA0" w:rsidP="00825452">
            <w:pPr>
              <w:rPr>
                <w:rFonts w:ascii="Arial" w:hAnsi="Arial" w:cs="Arial"/>
                <w:color w:val="1F497D" w:themeColor="text2"/>
                <w:sz w:val="24"/>
                <w:szCs w:val="24"/>
              </w:rPr>
            </w:pPr>
          </w:p>
          <w:p w:rsidR="00EB3AA0" w:rsidRDefault="00EB3AA0"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167875" w:rsidRDefault="00167875" w:rsidP="00825452">
            <w:pPr>
              <w:rPr>
                <w:rFonts w:ascii="Arial" w:hAnsi="Arial" w:cs="Arial"/>
                <w:color w:val="1F497D" w:themeColor="text2"/>
                <w:sz w:val="24"/>
                <w:szCs w:val="24"/>
              </w:rPr>
            </w:pPr>
            <w:r>
              <w:rPr>
                <w:rFonts w:ascii="Arial" w:hAnsi="Arial" w:cs="Arial"/>
                <w:color w:val="1F497D" w:themeColor="text2"/>
                <w:sz w:val="24"/>
                <w:szCs w:val="24"/>
              </w:rPr>
              <w:t>DEPOT DE LISTE ELECTORALE</w:t>
            </w:r>
          </w:p>
          <w:p w:rsidR="00167875" w:rsidRDefault="00167875" w:rsidP="00825452">
            <w:pPr>
              <w:rPr>
                <w:rFonts w:ascii="Arial" w:hAnsi="Arial" w:cs="Arial"/>
                <w:color w:val="1F497D" w:themeColor="text2"/>
                <w:sz w:val="24"/>
                <w:szCs w:val="24"/>
              </w:rPr>
            </w:pPr>
          </w:p>
          <w:p w:rsidR="00167875" w:rsidRPr="00A4426A" w:rsidRDefault="00167875" w:rsidP="00825452">
            <w:pPr>
              <w:rPr>
                <w:rFonts w:ascii="Arial" w:hAnsi="Arial" w:cs="Arial"/>
                <w:color w:val="1F497D" w:themeColor="text2"/>
                <w:sz w:val="24"/>
                <w:szCs w:val="24"/>
              </w:rPr>
            </w:pPr>
            <w:r>
              <w:rPr>
                <w:rFonts w:ascii="Arial" w:hAnsi="Arial" w:cs="Arial"/>
                <w:color w:val="1F497D" w:themeColor="text2"/>
                <w:sz w:val="24"/>
                <w:szCs w:val="24"/>
              </w:rPr>
              <w:t>FORMALISME</w:t>
            </w:r>
          </w:p>
          <w:p w:rsidR="004727DD" w:rsidRPr="00A4426A" w:rsidRDefault="004727DD" w:rsidP="00825452">
            <w:pPr>
              <w:rPr>
                <w:rFonts w:ascii="Arial" w:hAnsi="Arial" w:cs="Arial"/>
                <w:color w:val="1F497D" w:themeColor="text2"/>
                <w:sz w:val="24"/>
                <w:szCs w:val="24"/>
              </w:rPr>
            </w:pPr>
          </w:p>
          <w:p w:rsidR="004727DD" w:rsidRPr="00A4426A" w:rsidRDefault="004727DD" w:rsidP="00825452">
            <w:pPr>
              <w:rPr>
                <w:rFonts w:ascii="Arial" w:hAnsi="Arial" w:cs="Arial"/>
                <w:color w:val="1F497D" w:themeColor="text2"/>
                <w:sz w:val="24"/>
                <w:szCs w:val="24"/>
              </w:rPr>
            </w:pPr>
          </w:p>
        </w:tc>
        <w:tc>
          <w:tcPr>
            <w:tcW w:w="1813" w:type="dxa"/>
            <w:tcBorders>
              <w:top w:val="single" w:sz="4" w:space="0" w:color="auto"/>
            </w:tcBorders>
          </w:tcPr>
          <w:p w:rsidR="00D542C9" w:rsidRDefault="00D542C9" w:rsidP="007B389E">
            <w:pPr>
              <w:rPr>
                <w:rFonts w:ascii="Arial" w:hAnsi="Arial" w:cs="Arial"/>
                <w:color w:val="1F497D" w:themeColor="text2"/>
                <w:sz w:val="24"/>
                <w:szCs w:val="24"/>
              </w:rPr>
            </w:pPr>
          </w:p>
          <w:p w:rsidR="00D542C9" w:rsidRDefault="00D542C9" w:rsidP="007B389E">
            <w:pPr>
              <w:rPr>
                <w:rFonts w:ascii="Arial" w:hAnsi="Arial" w:cs="Arial"/>
                <w:color w:val="1F497D" w:themeColor="text2"/>
                <w:sz w:val="24"/>
                <w:szCs w:val="24"/>
              </w:rPr>
            </w:pPr>
          </w:p>
          <w:p w:rsidR="00D542C9" w:rsidRDefault="00D542C9" w:rsidP="007B389E">
            <w:pPr>
              <w:rPr>
                <w:rFonts w:ascii="Arial" w:hAnsi="Arial" w:cs="Arial"/>
                <w:color w:val="1F497D" w:themeColor="text2"/>
                <w:sz w:val="24"/>
                <w:szCs w:val="24"/>
              </w:rPr>
            </w:pPr>
          </w:p>
          <w:p w:rsidR="00D542C9" w:rsidRDefault="00D542C9" w:rsidP="007B389E">
            <w:pPr>
              <w:rPr>
                <w:rFonts w:ascii="Arial" w:hAnsi="Arial" w:cs="Arial"/>
                <w:color w:val="1F497D" w:themeColor="text2"/>
                <w:sz w:val="24"/>
                <w:szCs w:val="24"/>
              </w:rPr>
            </w:pPr>
          </w:p>
          <w:p w:rsidR="00D542C9" w:rsidRDefault="00D542C9" w:rsidP="007B389E">
            <w:pPr>
              <w:rPr>
                <w:rFonts w:ascii="Arial" w:hAnsi="Arial" w:cs="Arial"/>
                <w:color w:val="1F497D" w:themeColor="text2"/>
                <w:sz w:val="24"/>
                <w:szCs w:val="24"/>
              </w:rPr>
            </w:pPr>
          </w:p>
          <w:p w:rsidR="00D542C9" w:rsidRDefault="00D542C9" w:rsidP="007B389E">
            <w:pPr>
              <w:rPr>
                <w:rFonts w:ascii="Arial" w:hAnsi="Arial" w:cs="Arial"/>
                <w:color w:val="1F497D" w:themeColor="text2"/>
                <w:sz w:val="24"/>
                <w:szCs w:val="24"/>
              </w:rPr>
            </w:pPr>
          </w:p>
          <w:p w:rsidR="004727DD" w:rsidRDefault="00167875" w:rsidP="007B389E">
            <w:pPr>
              <w:rPr>
                <w:rFonts w:ascii="Arial" w:hAnsi="Arial" w:cs="Arial"/>
                <w:color w:val="1F497D" w:themeColor="text2"/>
                <w:sz w:val="24"/>
                <w:szCs w:val="24"/>
              </w:rPr>
            </w:pPr>
            <w:r>
              <w:rPr>
                <w:rFonts w:ascii="Arial" w:hAnsi="Arial" w:cs="Arial"/>
                <w:color w:val="1F497D" w:themeColor="text2"/>
                <w:sz w:val="24"/>
                <w:szCs w:val="24"/>
              </w:rPr>
              <w:t>Cour de Cassation</w:t>
            </w:r>
          </w:p>
          <w:p w:rsidR="00167875" w:rsidRDefault="00167875" w:rsidP="007B389E">
            <w:pPr>
              <w:rPr>
                <w:rFonts w:ascii="Arial" w:hAnsi="Arial" w:cs="Arial"/>
                <w:color w:val="1F497D" w:themeColor="text2"/>
                <w:sz w:val="24"/>
                <w:szCs w:val="24"/>
              </w:rPr>
            </w:pPr>
            <w:r>
              <w:rPr>
                <w:rFonts w:ascii="Arial" w:hAnsi="Arial" w:cs="Arial"/>
                <w:color w:val="1F497D" w:themeColor="text2"/>
                <w:sz w:val="24"/>
                <w:szCs w:val="24"/>
              </w:rPr>
              <w:t>Chambre sociale</w:t>
            </w:r>
          </w:p>
          <w:p w:rsidR="00167875" w:rsidRDefault="00167875" w:rsidP="007B389E">
            <w:pPr>
              <w:rPr>
                <w:rFonts w:ascii="Arial" w:hAnsi="Arial" w:cs="Arial"/>
                <w:color w:val="1F497D" w:themeColor="text2"/>
                <w:sz w:val="24"/>
                <w:szCs w:val="24"/>
              </w:rPr>
            </w:pPr>
            <w:r>
              <w:rPr>
                <w:rFonts w:ascii="Arial" w:hAnsi="Arial" w:cs="Arial"/>
                <w:color w:val="1F497D" w:themeColor="text2"/>
                <w:sz w:val="24"/>
                <w:szCs w:val="24"/>
              </w:rPr>
              <w:t>10 décembre 2014</w:t>
            </w:r>
          </w:p>
          <w:p w:rsidR="00167875" w:rsidRPr="00A4426A" w:rsidRDefault="00167875" w:rsidP="007B389E">
            <w:pPr>
              <w:rPr>
                <w:rFonts w:ascii="Arial" w:hAnsi="Arial" w:cs="Arial"/>
                <w:color w:val="1F497D" w:themeColor="text2"/>
                <w:sz w:val="24"/>
                <w:szCs w:val="24"/>
              </w:rPr>
            </w:pPr>
            <w:r>
              <w:rPr>
                <w:rFonts w:ascii="Arial" w:hAnsi="Arial" w:cs="Arial"/>
                <w:color w:val="1F497D" w:themeColor="text2"/>
                <w:sz w:val="24"/>
                <w:szCs w:val="24"/>
              </w:rPr>
              <w:t>Arrêt n° 14-60.447</w:t>
            </w:r>
          </w:p>
        </w:tc>
        <w:tc>
          <w:tcPr>
            <w:tcW w:w="4594" w:type="dxa"/>
            <w:tcBorders>
              <w:top w:val="single" w:sz="4" w:space="0" w:color="auto"/>
            </w:tcBorders>
          </w:tcPr>
          <w:p w:rsidR="004727DD" w:rsidRDefault="004727DD" w:rsidP="007B389E">
            <w:pPr>
              <w:rPr>
                <w:rFonts w:ascii="Arial" w:hAnsi="Arial" w:cs="Arial"/>
                <w:color w:val="FF0000"/>
                <w:sz w:val="24"/>
                <w:szCs w:val="24"/>
              </w:rPr>
            </w:pPr>
          </w:p>
          <w:p w:rsidR="00167875" w:rsidRDefault="00167875" w:rsidP="007B389E">
            <w:pPr>
              <w:rPr>
                <w:rFonts w:ascii="Arial" w:hAnsi="Arial" w:cs="Arial"/>
                <w:color w:val="FF0000"/>
                <w:sz w:val="24"/>
                <w:szCs w:val="24"/>
              </w:rPr>
            </w:pPr>
          </w:p>
          <w:p w:rsidR="00D542C9" w:rsidRDefault="00D542C9" w:rsidP="007B389E">
            <w:pPr>
              <w:rPr>
                <w:rFonts w:ascii="Arial" w:hAnsi="Arial" w:cs="Arial"/>
                <w:color w:val="FF0000"/>
                <w:sz w:val="24"/>
                <w:szCs w:val="24"/>
              </w:rPr>
            </w:pPr>
          </w:p>
          <w:p w:rsidR="00D542C9" w:rsidRDefault="00D542C9" w:rsidP="007B389E">
            <w:pPr>
              <w:rPr>
                <w:rFonts w:ascii="Arial" w:hAnsi="Arial" w:cs="Arial"/>
                <w:color w:val="FF0000"/>
                <w:sz w:val="24"/>
                <w:szCs w:val="24"/>
              </w:rPr>
            </w:pPr>
          </w:p>
          <w:p w:rsidR="00D542C9" w:rsidRDefault="00D542C9" w:rsidP="007B389E">
            <w:pPr>
              <w:rPr>
                <w:rFonts w:ascii="Arial" w:hAnsi="Arial" w:cs="Arial"/>
                <w:color w:val="FF0000"/>
                <w:sz w:val="24"/>
                <w:szCs w:val="24"/>
              </w:rPr>
            </w:pPr>
          </w:p>
          <w:p w:rsidR="00D542C9" w:rsidRDefault="00D542C9" w:rsidP="007B389E">
            <w:pPr>
              <w:rPr>
                <w:rFonts w:ascii="Arial" w:hAnsi="Arial" w:cs="Arial"/>
                <w:color w:val="FF0000"/>
                <w:sz w:val="24"/>
                <w:szCs w:val="24"/>
              </w:rPr>
            </w:pPr>
          </w:p>
          <w:p w:rsidR="00D542C9" w:rsidRDefault="00D542C9" w:rsidP="007B389E">
            <w:pPr>
              <w:rPr>
                <w:rFonts w:ascii="Arial" w:hAnsi="Arial" w:cs="Arial"/>
                <w:color w:val="FF0000"/>
                <w:sz w:val="24"/>
                <w:szCs w:val="24"/>
              </w:rPr>
            </w:pPr>
          </w:p>
          <w:p w:rsidR="00167875" w:rsidRDefault="00167875" w:rsidP="007B389E">
            <w:pPr>
              <w:rPr>
                <w:rFonts w:ascii="Arial" w:hAnsi="Arial" w:cs="Arial"/>
                <w:color w:val="FF0000"/>
                <w:sz w:val="24"/>
                <w:szCs w:val="24"/>
              </w:rPr>
            </w:pPr>
            <w:r>
              <w:rPr>
                <w:rFonts w:ascii="Arial" w:hAnsi="Arial" w:cs="Arial"/>
                <w:color w:val="FF0000"/>
                <w:sz w:val="24"/>
                <w:szCs w:val="24"/>
              </w:rPr>
              <w:t>Un DS dépose sa candidature à une élection, au nom de son syndicat.</w:t>
            </w:r>
          </w:p>
          <w:p w:rsidR="00167875" w:rsidRDefault="00167875" w:rsidP="007B389E">
            <w:pPr>
              <w:rPr>
                <w:rFonts w:ascii="Arial" w:hAnsi="Arial" w:cs="Arial"/>
                <w:color w:val="FF0000"/>
                <w:sz w:val="24"/>
                <w:szCs w:val="24"/>
              </w:rPr>
            </w:pPr>
            <w:r>
              <w:rPr>
                <w:rFonts w:ascii="Arial" w:hAnsi="Arial" w:cs="Arial"/>
                <w:color w:val="FF0000"/>
                <w:sz w:val="24"/>
                <w:szCs w:val="24"/>
              </w:rPr>
              <w:t>Il ne justifie pas avoir mandat de son syndicat pour déposer une liste.</w:t>
            </w:r>
          </w:p>
          <w:p w:rsidR="008A27F3" w:rsidRDefault="008A27F3" w:rsidP="007B389E">
            <w:pPr>
              <w:rPr>
                <w:rFonts w:ascii="Arial" w:hAnsi="Arial" w:cs="Arial"/>
                <w:color w:val="FF0000"/>
                <w:sz w:val="24"/>
                <w:szCs w:val="24"/>
              </w:rPr>
            </w:pPr>
          </w:p>
          <w:p w:rsidR="008A27F3" w:rsidRDefault="008A27F3" w:rsidP="007B389E">
            <w:pPr>
              <w:rPr>
                <w:rFonts w:ascii="Arial" w:hAnsi="Arial" w:cs="Arial"/>
                <w:color w:val="FF0000"/>
                <w:sz w:val="24"/>
                <w:szCs w:val="24"/>
              </w:rPr>
            </w:pPr>
            <w:r>
              <w:rPr>
                <w:rFonts w:ascii="Arial" w:hAnsi="Arial" w:cs="Arial"/>
                <w:color w:val="FF0000"/>
                <w:sz w:val="24"/>
                <w:szCs w:val="24"/>
              </w:rPr>
              <w:t>L’employeur conteste cette candidature et saisi le TI.</w:t>
            </w:r>
          </w:p>
          <w:p w:rsidR="008A27F3" w:rsidRDefault="008A27F3" w:rsidP="007B389E">
            <w:pPr>
              <w:rPr>
                <w:rFonts w:ascii="Arial" w:hAnsi="Arial" w:cs="Arial"/>
                <w:color w:val="FF0000"/>
                <w:sz w:val="24"/>
                <w:szCs w:val="24"/>
              </w:rPr>
            </w:pPr>
            <w:r>
              <w:rPr>
                <w:rFonts w:ascii="Arial" w:hAnsi="Arial" w:cs="Arial"/>
                <w:color w:val="FF0000"/>
                <w:sz w:val="24"/>
                <w:szCs w:val="24"/>
              </w:rPr>
              <w:t>Le syndicat int</w:t>
            </w:r>
            <w:r w:rsidR="00F71E42">
              <w:rPr>
                <w:rFonts w:ascii="Arial" w:hAnsi="Arial" w:cs="Arial"/>
                <w:color w:val="FF0000"/>
                <w:sz w:val="24"/>
                <w:szCs w:val="24"/>
              </w:rPr>
              <w:t>ervient à l’instance et reconnaî</w:t>
            </w:r>
            <w:r>
              <w:rPr>
                <w:rFonts w:ascii="Arial" w:hAnsi="Arial" w:cs="Arial"/>
                <w:color w:val="FF0000"/>
                <w:sz w:val="24"/>
                <w:szCs w:val="24"/>
              </w:rPr>
              <w:t>t avoir donné mandat verbal au DS pour déposer une liste de candidat</w:t>
            </w:r>
            <w:r w:rsidR="00F71E42">
              <w:rPr>
                <w:rFonts w:ascii="Arial" w:hAnsi="Arial" w:cs="Arial"/>
                <w:color w:val="FF0000"/>
                <w:sz w:val="24"/>
                <w:szCs w:val="24"/>
              </w:rPr>
              <w:t>s</w:t>
            </w:r>
            <w:r>
              <w:rPr>
                <w:rFonts w:ascii="Arial" w:hAnsi="Arial" w:cs="Arial"/>
                <w:color w:val="FF0000"/>
                <w:sz w:val="24"/>
                <w:szCs w:val="24"/>
              </w:rPr>
              <w:t>.</w:t>
            </w:r>
          </w:p>
          <w:p w:rsidR="008A27F3" w:rsidRDefault="008A27F3" w:rsidP="007B389E">
            <w:pPr>
              <w:rPr>
                <w:rFonts w:ascii="Arial" w:hAnsi="Arial" w:cs="Arial"/>
                <w:color w:val="FF0000"/>
                <w:sz w:val="24"/>
                <w:szCs w:val="24"/>
              </w:rPr>
            </w:pPr>
          </w:p>
          <w:p w:rsidR="008A27F3" w:rsidRDefault="008A27F3" w:rsidP="007B389E">
            <w:pPr>
              <w:rPr>
                <w:rFonts w:ascii="Arial" w:hAnsi="Arial" w:cs="Arial"/>
                <w:color w:val="FF0000"/>
                <w:sz w:val="24"/>
                <w:szCs w:val="24"/>
              </w:rPr>
            </w:pPr>
            <w:r>
              <w:rPr>
                <w:rFonts w:ascii="Arial" w:hAnsi="Arial" w:cs="Arial"/>
                <w:color w:val="FF0000"/>
                <w:sz w:val="24"/>
                <w:szCs w:val="24"/>
              </w:rPr>
              <w:t>Le TI conclu à l’annulation de l’élection du candidat.</w:t>
            </w:r>
          </w:p>
          <w:p w:rsidR="008A27F3" w:rsidRDefault="008A27F3" w:rsidP="007B389E">
            <w:pPr>
              <w:rPr>
                <w:rFonts w:ascii="Arial" w:hAnsi="Arial" w:cs="Arial"/>
                <w:color w:val="FF0000"/>
                <w:sz w:val="24"/>
                <w:szCs w:val="24"/>
              </w:rPr>
            </w:pPr>
          </w:p>
          <w:p w:rsidR="008A27F3" w:rsidRPr="00A4426A" w:rsidRDefault="008A27F3" w:rsidP="007B389E">
            <w:pPr>
              <w:rPr>
                <w:rFonts w:ascii="Arial" w:hAnsi="Arial" w:cs="Arial"/>
                <w:color w:val="FF0000"/>
                <w:sz w:val="24"/>
                <w:szCs w:val="24"/>
              </w:rPr>
            </w:pPr>
            <w:r>
              <w:rPr>
                <w:rFonts w:ascii="Arial" w:hAnsi="Arial" w:cs="Arial"/>
                <w:color w:val="FF0000"/>
                <w:sz w:val="24"/>
                <w:szCs w:val="24"/>
              </w:rPr>
              <w:t>Quelle formalisme doit revêtir le dépôt de candidature ?</w:t>
            </w:r>
          </w:p>
        </w:tc>
        <w:tc>
          <w:tcPr>
            <w:tcW w:w="5599" w:type="dxa"/>
            <w:tcBorders>
              <w:top w:val="single" w:sz="4" w:space="0" w:color="auto"/>
            </w:tcBorders>
          </w:tcPr>
          <w:p w:rsidR="00EB3AA0" w:rsidRDefault="00EB3AA0" w:rsidP="00B61840">
            <w:pPr>
              <w:rPr>
                <w:rFonts w:ascii="Arial" w:hAnsi="Arial" w:cs="Arial"/>
                <w:color w:val="FF0000"/>
                <w:sz w:val="24"/>
                <w:szCs w:val="24"/>
              </w:rPr>
            </w:pPr>
          </w:p>
          <w:p w:rsidR="008A27F3" w:rsidRDefault="008A27F3" w:rsidP="00B61840">
            <w:pPr>
              <w:rPr>
                <w:rFonts w:ascii="Arial" w:hAnsi="Arial" w:cs="Arial"/>
                <w:color w:val="FF0000"/>
                <w:sz w:val="24"/>
                <w:szCs w:val="24"/>
              </w:rPr>
            </w:pPr>
          </w:p>
          <w:p w:rsidR="00D542C9" w:rsidRDefault="00D542C9" w:rsidP="00B61840">
            <w:pPr>
              <w:rPr>
                <w:rFonts w:ascii="Arial" w:hAnsi="Arial" w:cs="Arial"/>
                <w:color w:val="FF0000"/>
                <w:sz w:val="24"/>
                <w:szCs w:val="24"/>
              </w:rPr>
            </w:pPr>
          </w:p>
          <w:p w:rsidR="00D542C9" w:rsidRDefault="00D542C9" w:rsidP="00B61840">
            <w:pPr>
              <w:rPr>
                <w:rFonts w:ascii="Arial" w:hAnsi="Arial" w:cs="Arial"/>
                <w:color w:val="FF0000"/>
                <w:sz w:val="24"/>
                <w:szCs w:val="24"/>
              </w:rPr>
            </w:pPr>
          </w:p>
          <w:p w:rsidR="00D542C9" w:rsidRDefault="00D542C9" w:rsidP="00B61840">
            <w:pPr>
              <w:rPr>
                <w:rFonts w:ascii="Arial" w:hAnsi="Arial" w:cs="Arial"/>
                <w:color w:val="FF0000"/>
                <w:sz w:val="24"/>
                <w:szCs w:val="24"/>
              </w:rPr>
            </w:pPr>
          </w:p>
          <w:p w:rsidR="00D542C9" w:rsidRDefault="00D542C9" w:rsidP="00B61840">
            <w:pPr>
              <w:rPr>
                <w:rFonts w:ascii="Arial" w:hAnsi="Arial" w:cs="Arial"/>
                <w:color w:val="FF0000"/>
                <w:sz w:val="24"/>
                <w:szCs w:val="24"/>
              </w:rPr>
            </w:pPr>
          </w:p>
          <w:p w:rsidR="008A27F3" w:rsidRDefault="008A27F3" w:rsidP="00B61840">
            <w:pPr>
              <w:rPr>
                <w:rFonts w:ascii="Arial" w:hAnsi="Arial" w:cs="Arial"/>
                <w:color w:val="FF0000"/>
                <w:sz w:val="24"/>
                <w:szCs w:val="24"/>
              </w:rPr>
            </w:pPr>
            <w:r>
              <w:rPr>
                <w:rFonts w:ascii="Arial" w:hAnsi="Arial" w:cs="Arial"/>
                <w:color w:val="FF0000"/>
                <w:sz w:val="24"/>
                <w:szCs w:val="24"/>
              </w:rPr>
              <w:t>La Cour de Cassation casse le jugement du TI en concluant que :</w:t>
            </w:r>
          </w:p>
          <w:p w:rsidR="00B61840" w:rsidRDefault="008A27F3" w:rsidP="00B61840">
            <w:pPr>
              <w:pStyle w:val="Paragraphedeliste"/>
              <w:numPr>
                <w:ilvl w:val="0"/>
                <w:numId w:val="2"/>
              </w:numPr>
              <w:rPr>
                <w:rFonts w:ascii="Arial" w:hAnsi="Arial" w:cs="Arial"/>
                <w:color w:val="FF0000"/>
                <w:sz w:val="24"/>
                <w:szCs w:val="24"/>
              </w:rPr>
            </w:pPr>
            <w:r>
              <w:rPr>
                <w:rFonts w:ascii="Arial" w:hAnsi="Arial" w:cs="Arial"/>
                <w:color w:val="FF0000"/>
                <w:sz w:val="24"/>
                <w:szCs w:val="24"/>
              </w:rPr>
              <w:t>Le mandat peut aussi être donné verbalement (article 1985 du Code Civil)</w:t>
            </w:r>
          </w:p>
          <w:p w:rsidR="008A27F3" w:rsidRDefault="008A27F3" w:rsidP="008A27F3">
            <w:pPr>
              <w:rPr>
                <w:rFonts w:ascii="Arial" w:hAnsi="Arial" w:cs="Arial"/>
                <w:color w:val="FF0000"/>
                <w:sz w:val="24"/>
                <w:szCs w:val="24"/>
              </w:rPr>
            </w:pPr>
          </w:p>
          <w:p w:rsidR="008A27F3" w:rsidRDefault="008A27F3" w:rsidP="008A27F3">
            <w:pPr>
              <w:rPr>
                <w:rFonts w:ascii="Arial" w:hAnsi="Arial" w:cs="Arial"/>
                <w:color w:val="FF0000"/>
                <w:sz w:val="24"/>
                <w:szCs w:val="24"/>
              </w:rPr>
            </w:pPr>
            <w:r>
              <w:rPr>
                <w:rFonts w:ascii="Arial" w:hAnsi="Arial" w:cs="Arial"/>
                <w:color w:val="FF0000"/>
                <w:sz w:val="24"/>
                <w:szCs w:val="24"/>
              </w:rPr>
              <w:t xml:space="preserve">En cas de litige il est toujours possible pour un syndicat d’intervenir à l’audience (attester en justice) </w:t>
            </w:r>
            <w:r w:rsidR="00D542C9">
              <w:rPr>
                <w:rFonts w:ascii="Arial" w:hAnsi="Arial" w:cs="Arial"/>
                <w:color w:val="FF0000"/>
                <w:sz w:val="24"/>
                <w:szCs w:val="24"/>
              </w:rPr>
              <w:t xml:space="preserve">et déclaré </w:t>
            </w:r>
            <w:r>
              <w:rPr>
                <w:rFonts w:ascii="Arial" w:hAnsi="Arial" w:cs="Arial"/>
                <w:color w:val="FF0000"/>
                <w:sz w:val="24"/>
                <w:szCs w:val="24"/>
              </w:rPr>
              <w:t>avoir donné mandat au DS pour présenter une liste.</w:t>
            </w:r>
          </w:p>
          <w:p w:rsidR="008A27F3" w:rsidRDefault="008A27F3" w:rsidP="008A27F3">
            <w:pPr>
              <w:rPr>
                <w:rFonts w:ascii="Arial" w:hAnsi="Arial" w:cs="Arial"/>
                <w:color w:val="FF0000"/>
                <w:sz w:val="24"/>
                <w:szCs w:val="24"/>
              </w:rPr>
            </w:pPr>
          </w:p>
          <w:p w:rsidR="00974E63" w:rsidRDefault="00974E63" w:rsidP="00974E63">
            <w:pPr>
              <w:jc w:val="center"/>
              <w:rPr>
                <w:rFonts w:ascii="Arial" w:hAnsi="Arial" w:cs="Arial"/>
                <w:color w:val="FF0000"/>
                <w:sz w:val="24"/>
                <w:szCs w:val="24"/>
              </w:rPr>
            </w:pPr>
            <w:r w:rsidRPr="00974E63">
              <w:rPr>
                <w:rFonts w:ascii="Arial" w:hAnsi="Arial" w:cs="Arial"/>
                <w:b/>
                <w:color w:val="FF0000"/>
                <w:sz w:val="24"/>
                <w:szCs w:val="24"/>
              </w:rPr>
              <w:t>CE QU’IL FAUT RETENIR</w:t>
            </w:r>
            <w:r>
              <w:rPr>
                <w:rFonts w:ascii="Arial" w:hAnsi="Arial" w:cs="Arial"/>
                <w:color w:val="FF0000"/>
                <w:sz w:val="24"/>
                <w:szCs w:val="24"/>
              </w:rPr>
              <w:t> :</w:t>
            </w:r>
          </w:p>
          <w:p w:rsidR="008A27F3" w:rsidRDefault="00974E63" w:rsidP="00974E63">
            <w:pPr>
              <w:jc w:val="center"/>
              <w:rPr>
                <w:rFonts w:ascii="Arial" w:hAnsi="Arial" w:cs="Arial"/>
                <w:color w:val="FF0000"/>
                <w:sz w:val="24"/>
                <w:szCs w:val="24"/>
              </w:rPr>
            </w:pPr>
            <w:r>
              <w:rPr>
                <w:rFonts w:ascii="Arial" w:hAnsi="Arial" w:cs="Arial"/>
                <w:color w:val="FF0000"/>
                <w:sz w:val="24"/>
                <w:szCs w:val="24"/>
              </w:rPr>
              <w:t>L’</w:t>
            </w:r>
            <w:r w:rsidR="008A27F3">
              <w:rPr>
                <w:rFonts w:ascii="Arial" w:hAnsi="Arial" w:cs="Arial"/>
                <w:color w:val="FF0000"/>
                <w:sz w:val="24"/>
                <w:szCs w:val="24"/>
              </w:rPr>
              <w:t>employeur peut saisir le TI en recours en annulation des candidatures, si le DS ne peut prouver qu’il a expressément reçu mandat de son syndicat pour déposer une liste.</w:t>
            </w:r>
          </w:p>
          <w:p w:rsidR="008A27F3" w:rsidRPr="008A27F3" w:rsidRDefault="008A27F3" w:rsidP="00974E63">
            <w:pPr>
              <w:jc w:val="center"/>
              <w:rPr>
                <w:rFonts w:ascii="Arial" w:hAnsi="Arial" w:cs="Arial"/>
                <w:color w:val="FF0000"/>
                <w:sz w:val="24"/>
                <w:szCs w:val="24"/>
              </w:rPr>
            </w:pPr>
            <w:r>
              <w:rPr>
                <w:rFonts w:ascii="Arial" w:hAnsi="Arial" w:cs="Arial"/>
                <w:color w:val="FF0000"/>
                <w:sz w:val="24"/>
                <w:szCs w:val="24"/>
              </w:rPr>
              <w:t>Afin d’éviter tout contentieux, il est nécessaire que le DS ait expressément reçu un mandat du syndicat.</w:t>
            </w:r>
          </w:p>
        </w:tc>
      </w:tr>
      <w:tr w:rsidR="00BC19F2" w:rsidRPr="00ED7657" w:rsidTr="00327B79">
        <w:tc>
          <w:tcPr>
            <w:tcW w:w="2737" w:type="dxa"/>
          </w:tcPr>
          <w:p w:rsidR="008A27F3" w:rsidRDefault="008A27F3" w:rsidP="00825452">
            <w:pPr>
              <w:rPr>
                <w:rFonts w:ascii="Arial" w:hAnsi="Arial" w:cs="Arial"/>
                <w:color w:val="1F497D" w:themeColor="text2"/>
                <w:sz w:val="24"/>
                <w:szCs w:val="24"/>
              </w:rPr>
            </w:pPr>
          </w:p>
          <w:p w:rsidR="008A27F3" w:rsidRDefault="008A27F3"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F50A5B" w:rsidRDefault="008A27F3" w:rsidP="00825452">
            <w:pPr>
              <w:rPr>
                <w:rFonts w:ascii="Arial" w:hAnsi="Arial" w:cs="Arial"/>
                <w:color w:val="1F497D" w:themeColor="text2"/>
                <w:sz w:val="24"/>
                <w:szCs w:val="24"/>
              </w:rPr>
            </w:pPr>
            <w:r>
              <w:rPr>
                <w:rFonts w:ascii="Arial" w:hAnsi="Arial" w:cs="Arial"/>
                <w:color w:val="1F497D" w:themeColor="text2"/>
                <w:sz w:val="24"/>
                <w:szCs w:val="24"/>
              </w:rPr>
              <w:t>CREDIT D’HEURES DE DELEGATION</w:t>
            </w:r>
          </w:p>
          <w:p w:rsidR="008A27F3" w:rsidRDefault="008A27F3" w:rsidP="00825452">
            <w:pPr>
              <w:rPr>
                <w:rFonts w:ascii="Arial" w:hAnsi="Arial" w:cs="Arial"/>
                <w:color w:val="1F497D" w:themeColor="text2"/>
                <w:sz w:val="24"/>
                <w:szCs w:val="24"/>
              </w:rPr>
            </w:pPr>
            <w:r>
              <w:rPr>
                <w:rFonts w:ascii="Arial" w:hAnsi="Arial" w:cs="Arial"/>
                <w:color w:val="1F497D" w:themeColor="text2"/>
                <w:sz w:val="24"/>
                <w:szCs w:val="24"/>
              </w:rPr>
              <w:t>ET</w:t>
            </w:r>
          </w:p>
          <w:p w:rsidR="008A27F3" w:rsidRPr="00A4426A" w:rsidRDefault="008A27F3" w:rsidP="00825452">
            <w:pPr>
              <w:rPr>
                <w:rFonts w:ascii="Arial" w:hAnsi="Arial" w:cs="Arial"/>
                <w:color w:val="1F497D" w:themeColor="text2"/>
                <w:sz w:val="24"/>
                <w:szCs w:val="24"/>
              </w:rPr>
            </w:pPr>
            <w:r>
              <w:rPr>
                <w:rFonts w:ascii="Arial" w:hAnsi="Arial" w:cs="Arial"/>
                <w:color w:val="1F497D" w:themeColor="text2"/>
                <w:sz w:val="24"/>
                <w:szCs w:val="24"/>
              </w:rPr>
              <w:t>TEMPS DE TRAJET</w:t>
            </w:r>
          </w:p>
        </w:tc>
        <w:tc>
          <w:tcPr>
            <w:tcW w:w="1813" w:type="dxa"/>
          </w:tcPr>
          <w:p w:rsidR="008A27F3" w:rsidRDefault="008A27F3" w:rsidP="007B389E">
            <w:pPr>
              <w:rPr>
                <w:rFonts w:ascii="Arial" w:hAnsi="Arial" w:cs="Arial"/>
                <w:color w:val="1F497D" w:themeColor="text2"/>
                <w:sz w:val="24"/>
                <w:szCs w:val="24"/>
              </w:rPr>
            </w:pPr>
          </w:p>
          <w:p w:rsidR="008A27F3" w:rsidRDefault="008A27F3" w:rsidP="007B389E">
            <w:pPr>
              <w:rPr>
                <w:rFonts w:ascii="Arial" w:hAnsi="Arial" w:cs="Arial"/>
                <w:color w:val="1F497D" w:themeColor="text2"/>
                <w:sz w:val="24"/>
                <w:szCs w:val="24"/>
              </w:rPr>
            </w:pPr>
            <w:r>
              <w:rPr>
                <w:rFonts w:ascii="Arial" w:hAnsi="Arial" w:cs="Arial"/>
                <w:color w:val="1F497D" w:themeColor="text2"/>
                <w:sz w:val="24"/>
                <w:szCs w:val="24"/>
              </w:rPr>
              <w:t>Cour de Cassation chambre sociale</w:t>
            </w:r>
          </w:p>
          <w:p w:rsidR="008A27F3" w:rsidRDefault="008A27F3" w:rsidP="007B389E">
            <w:pPr>
              <w:rPr>
                <w:rFonts w:ascii="Arial" w:hAnsi="Arial" w:cs="Arial"/>
                <w:color w:val="1F497D" w:themeColor="text2"/>
                <w:sz w:val="24"/>
                <w:szCs w:val="24"/>
              </w:rPr>
            </w:pPr>
            <w:r>
              <w:rPr>
                <w:rFonts w:ascii="Arial" w:hAnsi="Arial" w:cs="Arial"/>
                <w:color w:val="1F497D" w:themeColor="text2"/>
                <w:sz w:val="24"/>
                <w:szCs w:val="24"/>
              </w:rPr>
              <w:t>9 décembre 2014</w:t>
            </w:r>
          </w:p>
          <w:p w:rsidR="008A27F3" w:rsidRPr="00A4426A" w:rsidRDefault="008A27F3" w:rsidP="007B389E">
            <w:pPr>
              <w:rPr>
                <w:rFonts w:ascii="Arial" w:hAnsi="Arial" w:cs="Arial"/>
                <w:color w:val="1F497D" w:themeColor="text2"/>
                <w:sz w:val="24"/>
                <w:szCs w:val="24"/>
              </w:rPr>
            </w:pPr>
            <w:r>
              <w:rPr>
                <w:rFonts w:ascii="Arial" w:hAnsi="Arial" w:cs="Arial"/>
                <w:color w:val="1F497D" w:themeColor="text2"/>
                <w:sz w:val="24"/>
                <w:szCs w:val="24"/>
              </w:rPr>
              <w:t>N° 13-22.212</w:t>
            </w:r>
          </w:p>
        </w:tc>
        <w:tc>
          <w:tcPr>
            <w:tcW w:w="4594" w:type="dxa"/>
          </w:tcPr>
          <w:p w:rsidR="003B4944" w:rsidRDefault="001F1011" w:rsidP="005769DF">
            <w:pPr>
              <w:rPr>
                <w:rFonts w:ascii="Arial" w:hAnsi="Arial" w:cs="Arial"/>
                <w:color w:val="FF0000"/>
                <w:sz w:val="24"/>
                <w:szCs w:val="24"/>
              </w:rPr>
            </w:pPr>
            <w:r>
              <w:rPr>
                <w:rFonts w:ascii="Arial" w:hAnsi="Arial" w:cs="Arial"/>
                <w:color w:val="FF0000"/>
                <w:sz w:val="24"/>
                <w:szCs w:val="24"/>
              </w:rPr>
              <w:t>Un membre du CHSCT a atteint son crédit d’heures mensuel.</w:t>
            </w:r>
          </w:p>
          <w:p w:rsidR="001F1011" w:rsidRDefault="001F1011" w:rsidP="005769DF">
            <w:pPr>
              <w:rPr>
                <w:rFonts w:ascii="Arial" w:hAnsi="Arial" w:cs="Arial"/>
                <w:color w:val="FF0000"/>
                <w:sz w:val="24"/>
                <w:szCs w:val="24"/>
              </w:rPr>
            </w:pPr>
            <w:r>
              <w:rPr>
                <w:rFonts w:ascii="Arial" w:hAnsi="Arial" w:cs="Arial"/>
                <w:color w:val="FF0000"/>
                <w:sz w:val="24"/>
                <w:szCs w:val="24"/>
              </w:rPr>
              <w:t>Un accident de travail a lieu dans l’un des magasins de l’entreprise.</w:t>
            </w:r>
          </w:p>
          <w:p w:rsidR="001F1011" w:rsidRDefault="001F1011" w:rsidP="005769DF">
            <w:pPr>
              <w:rPr>
                <w:rFonts w:ascii="Arial" w:hAnsi="Arial" w:cs="Arial"/>
                <w:color w:val="FF0000"/>
                <w:sz w:val="24"/>
                <w:szCs w:val="24"/>
              </w:rPr>
            </w:pPr>
            <w:r>
              <w:rPr>
                <w:rFonts w:ascii="Arial" w:hAnsi="Arial" w:cs="Arial"/>
                <w:color w:val="FF0000"/>
                <w:sz w:val="24"/>
                <w:szCs w:val="24"/>
              </w:rPr>
              <w:t>Pour accomplir sa mission, il demande à l’employeur de rémunérer le temps de trajet comme du temps de travail effectif, sans le déduire du crédit d’heure.</w:t>
            </w:r>
          </w:p>
          <w:p w:rsidR="001F1011" w:rsidRPr="001F1011" w:rsidRDefault="001F1011" w:rsidP="001F1011">
            <w:pPr>
              <w:pStyle w:val="Paragraphedeliste"/>
              <w:numPr>
                <w:ilvl w:val="0"/>
                <w:numId w:val="2"/>
              </w:numPr>
              <w:rPr>
                <w:rFonts w:ascii="Arial" w:hAnsi="Arial" w:cs="Arial"/>
                <w:color w:val="FF0000"/>
                <w:sz w:val="24"/>
                <w:szCs w:val="24"/>
              </w:rPr>
            </w:pPr>
            <w:r>
              <w:rPr>
                <w:rFonts w:ascii="Arial" w:hAnsi="Arial" w:cs="Arial"/>
                <w:color w:val="FF0000"/>
                <w:sz w:val="24"/>
                <w:szCs w:val="24"/>
              </w:rPr>
              <w:t xml:space="preserve">A noter que le temps de trajet s’effectue dans ce cas sur un horaire normal de travail </w:t>
            </w:r>
          </w:p>
          <w:p w:rsidR="001F1011" w:rsidRDefault="001F1011" w:rsidP="005769DF">
            <w:pPr>
              <w:rPr>
                <w:rFonts w:ascii="Arial" w:hAnsi="Arial" w:cs="Arial"/>
                <w:color w:val="FF0000"/>
                <w:sz w:val="24"/>
                <w:szCs w:val="24"/>
              </w:rPr>
            </w:pPr>
          </w:p>
          <w:p w:rsidR="001F1011" w:rsidRPr="00A4426A" w:rsidRDefault="001F1011" w:rsidP="005769DF">
            <w:pPr>
              <w:rPr>
                <w:rFonts w:ascii="Arial" w:hAnsi="Arial" w:cs="Arial"/>
                <w:color w:val="FF0000"/>
                <w:sz w:val="24"/>
                <w:szCs w:val="24"/>
              </w:rPr>
            </w:pPr>
            <w:r>
              <w:rPr>
                <w:rFonts w:ascii="Arial" w:hAnsi="Arial" w:cs="Arial"/>
                <w:color w:val="FF0000"/>
                <w:sz w:val="24"/>
                <w:szCs w:val="24"/>
              </w:rPr>
              <w:t xml:space="preserve">Quelles sont les règles applicables au temps de trajet sur les heures de délégation ? </w:t>
            </w:r>
          </w:p>
        </w:tc>
        <w:tc>
          <w:tcPr>
            <w:tcW w:w="5599" w:type="dxa"/>
          </w:tcPr>
          <w:p w:rsidR="001F1011" w:rsidRDefault="001F1011" w:rsidP="00BD3096">
            <w:pPr>
              <w:rPr>
                <w:rFonts w:ascii="Arial" w:hAnsi="Arial" w:cs="Arial"/>
                <w:color w:val="1F497D" w:themeColor="text2"/>
                <w:sz w:val="24"/>
                <w:szCs w:val="24"/>
              </w:rPr>
            </w:pPr>
            <w:r>
              <w:rPr>
                <w:rFonts w:ascii="Arial" w:hAnsi="Arial" w:cs="Arial"/>
                <w:color w:val="1F497D" w:themeColor="text2"/>
                <w:sz w:val="24"/>
                <w:szCs w:val="24"/>
              </w:rPr>
              <w:t>En l’absence de prévision contraire par la loi, un usage ou un engagement unilatéral de l’employeur, le temps de trajet, pris pendant l’horaire normal de travail en exécution des fonctions représentatives, s’impute sur les heures de délégation.</w:t>
            </w:r>
          </w:p>
          <w:p w:rsidR="001F1011" w:rsidRDefault="001F1011" w:rsidP="00BD3096">
            <w:pPr>
              <w:rPr>
                <w:rFonts w:ascii="Arial" w:hAnsi="Arial" w:cs="Arial"/>
                <w:color w:val="1F497D" w:themeColor="text2"/>
                <w:sz w:val="24"/>
                <w:szCs w:val="24"/>
              </w:rPr>
            </w:pPr>
            <w:r>
              <w:rPr>
                <w:rFonts w:ascii="Arial" w:hAnsi="Arial" w:cs="Arial"/>
                <w:color w:val="1F497D" w:themeColor="text2"/>
                <w:sz w:val="24"/>
                <w:szCs w:val="24"/>
              </w:rPr>
              <w:t>Il est nécessaire d’attendre d’autres jurisprudences sur le sujet de l’imputation, en effet le cas énoncé ne concerne pas les réunion</w:t>
            </w:r>
            <w:r w:rsidR="00F71E42">
              <w:rPr>
                <w:rFonts w:ascii="Arial" w:hAnsi="Arial" w:cs="Arial"/>
                <w:color w:val="1F497D" w:themeColor="text2"/>
                <w:sz w:val="24"/>
                <w:szCs w:val="24"/>
              </w:rPr>
              <w:t>s</w:t>
            </w:r>
            <w:r>
              <w:rPr>
                <w:rFonts w:ascii="Arial" w:hAnsi="Arial" w:cs="Arial"/>
                <w:color w:val="1F497D" w:themeColor="text2"/>
                <w:sz w:val="24"/>
                <w:szCs w:val="24"/>
              </w:rPr>
              <w:t xml:space="preserve"> obligatoires…</w:t>
            </w:r>
          </w:p>
          <w:p w:rsidR="001F1011" w:rsidRDefault="001F1011" w:rsidP="00BD3096">
            <w:pPr>
              <w:rPr>
                <w:rFonts w:ascii="Arial" w:hAnsi="Arial" w:cs="Arial"/>
                <w:color w:val="1F497D" w:themeColor="text2"/>
                <w:sz w:val="24"/>
                <w:szCs w:val="24"/>
              </w:rPr>
            </w:pPr>
          </w:p>
          <w:p w:rsidR="001F1011" w:rsidRPr="00974E63" w:rsidRDefault="00974E63" w:rsidP="00974E63">
            <w:pPr>
              <w:jc w:val="center"/>
              <w:rPr>
                <w:rFonts w:ascii="Arial" w:hAnsi="Arial" w:cs="Arial"/>
                <w:b/>
                <w:color w:val="FF0000"/>
                <w:sz w:val="24"/>
                <w:szCs w:val="24"/>
              </w:rPr>
            </w:pPr>
            <w:r w:rsidRPr="00974E63">
              <w:rPr>
                <w:rFonts w:ascii="Arial" w:hAnsi="Arial" w:cs="Arial"/>
                <w:b/>
                <w:color w:val="FF0000"/>
                <w:sz w:val="24"/>
                <w:szCs w:val="24"/>
              </w:rPr>
              <w:t>CE QU’IL FAUT RETENIR</w:t>
            </w:r>
          </w:p>
          <w:p w:rsidR="001F1011" w:rsidRPr="00974E63" w:rsidRDefault="00F71E42" w:rsidP="001F1011">
            <w:pPr>
              <w:pStyle w:val="Paragraphedeliste"/>
              <w:numPr>
                <w:ilvl w:val="0"/>
                <w:numId w:val="2"/>
              </w:numPr>
              <w:rPr>
                <w:rFonts w:ascii="Arial" w:hAnsi="Arial" w:cs="Arial"/>
                <w:color w:val="FF0000"/>
                <w:sz w:val="24"/>
                <w:szCs w:val="24"/>
              </w:rPr>
            </w:pPr>
            <w:r>
              <w:rPr>
                <w:rFonts w:ascii="Arial" w:hAnsi="Arial" w:cs="Arial"/>
                <w:color w:val="FF0000"/>
                <w:sz w:val="24"/>
                <w:szCs w:val="24"/>
              </w:rPr>
              <w:t>I</w:t>
            </w:r>
            <w:r w:rsidR="00727AF8" w:rsidRPr="00974E63">
              <w:rPr>
                <w:rFonts w:ascii="Arial" w:hAnsi="Arial" w:cs="Arial"/>
                <w:color w:val="FF0000"/>
                <w:sz w:val="24"/>
                <w:szCs w:val="24"/>
              </w:rPr>
              <w:t>nvoquer l’usage (fixité, constance, généralité) ou un engagement unilatéral de l’employeur</w:t>
            </w:r>
          </w:p>
          <w:p w:rsidR="00727AF8" w:rsidRPr="001F1011" w:rsidRDefault="00727AF8" w:rsidP="001F1011">
            <w:pPr>
              <w:pStyle w:val="Paragraphedeliste"/>
              <w:numPr>
                <w:ilvl w:val="0"/>
                <w:numId w:val="2"/>
              </w:numPr>
              <w:rPr>
                <w:rFonts w:ascii="Arial" w:hAnsi="Arial" w:cs="Arial"/>
                <w:color w:val="1F497D" w:themeColor="text2"/>
                <w:sz w:val="24"/>
                <w:szCs w:val="24"/>
              </w:rPr>
            </w:pPr>
            <w:r w:rsidRPr="00974E63">
              <w:rPr>
                <w:rFonts w:ascii="Arial" w:hAnsi="Arial" w:cs="Arial"/>
                <w:color w:val="FF0000"/>
                <w:sz w:val="24"/>
                <w:szCs w:val="24"/>
              </w:rPr>
              <w:t>Le droit syndical</w:t>
            </w:r>
            <w:r w:rsidR="005470E9" w:rsidRPr="00974E63">
              <w:rPr>
                <w:rFonts w:ascii="Arial" w:hAnsi="Arial" w:cs="Arial"/>
                <w:color w:val="FF0000"/>
                <w:sz w:val="24"/>
                <w:szCs w:val="24"/>
              </w:rPr>
              <w:t xml:space="preserve"> (lorsqu’il a été négocié)</w:t>
            </w:r>
          </w:p>
        </w:tc>
      </w:tr>
    </w:tbl>
    <w:p w:rsidR="005C1FD4" w:rsidRPr="00D542C9" w:rsidRDefault="005C1FD4">
      <w:pPr>
        <w:rPr>
          <w:rFonts w:ascii="Arial" w:hAnsi="Arial" w:cs="Arial"/>
          <w:strike/>
          <w:color w:val="1F497D" w:themeColor="text2"/>
        </w:rPr>
      </w:pPr>
    </w:p>
    <w:p w:rsidR="005442D7" w:rsidRDefault="00D542C9" w:rsidP="00D542C9">
      <w:pPr>
        <w:jc w:val="center"/>
        <w:rPr>
          <w:rFonts w:ascii="Arial" w:hAnsi="Arial" w:cs="Arial"/>
          <w:b/>
          <w:color w:val="1F497D" w:themeColor="text2"/>
          <w:u w:val="single"/>
        </w:rPr>
      </w:pPr>
      <w:r>
        <w:rPr>
          <w:rFonts w:ascii="Arial" w:hAnsi="Arial" w:cs="Arial"/>
          <w:b/>
          <w:color w:val="1F497D" w:themeColor="text2"/>
          <w:u w:val="single"/>
        </w:rPr>
        <w:t>INFORMATIONS JURIDIQUES</w:t>
      </w:r>
    </w:p>
    <w:p w:rsidR="00D542C9" w:rsidRDefault="00D542C9" w:rsidP="00D542C9">
      <w:pPr>
        <w:jc w:val="center"/>
        <w:rPr>
          <w:rFonts w:ascii="Arial" w:hAnsi="Arial" w:cs="Arial"/>
          <w:b/>
          <w:color w:val="1F497D" w:themeColor="text2"/>
          <w:u w:val="single"/>
        </w:rPr>
      </w:pPr>
    </w:p>
    <w:p w:rsidR="00D542C9" w:rsidRDefault="00D542C9" w:rsidP="00D542C9">
      <w:pPr>
        <w:pStyle w:val="Paragraphedeliste"/>
        <w:numPr>
          <w:ilvl w:val="0"/>
          <w:numId w:val="2"/>
        </w:numPr>
        <w:rPr>
          <w:rFonts w:ascii="Arial" w:hAnsi="Arial" w:cs="Arial"/>
          <w:b/>
          <w:color w:val="1F497D" w:themeColor="text2"/>
          <w:u w:val="single"/>
        </w:rPr>
      </w:pPr>
      <w:r>
        <w:rPr>
          <w:rFonts w:ascii="Arial" w:hAnsi="Arial" w:cs="Arial"/>
          <w:b/>
          <w:color w:val="1F497D" w:themeColor="text2"/>
          <w:u w:val="single"/>
        </w:rPr>
        <w:t>A compter du 1</w:t>
      </w:r>
      <w:r w:rsidRPr="00D542C9">
        <w:rPr>
          <w:rFonts w:ascii="Arial" w:hAnsi="Arial" w:cs="Arial"/>
          <w:b/>
          <w:color w:val="1F497D" w:themeColor="text2"/>
          <w:u w:val="single"/>
          <w:vertAlign w:val="superscript"/>
        </w:rPr>
        <w:t>er</w:t>
      </w:r>
      <w:r>
        <w:rPr>
          <w:rFonts w:ascii="Arial" w:hAnsi="Arial" w:cs="Arial"/>
          <w:b/>
          <w:color w:val="1F497D" w:themeColor="text2"/>
          <w:u w:val="single"/>
        </w:rPr>
        <w:t xml:space="preserve"> janvier 2015 :</w:t>
      </w:r>
    </w:p>
    <w:p w:rsidR="00183C47" w:rsidRDefault="00183C47" w:rsidP="00183C47">
      <w:pPr>
        <w:pStyle w:val="Paragraphedeliste"/>
        <w:rPr>
          <w:rFonts w:ascii="Arial" w:hAnsi="Arial" w:cs="Arial"/>
          <w:b/>
          <w:color w:val="1F497D" w:themeColor="text2"/>
          <w:u w:val="single"/>
        </w:rPr>
      </w:pPr>
    </w:p>
    <w:p w:rsidR="00183C47" w:rsidRDefault="00183C47" w:rsidP="00183C47">
      <w:pPr>
        <w:pStyle w:val="Paragraphedeliste"/>
        <w:rPr>
          <w:rFonts w:ascii="Arial" w:hAnsi="Arial" w:cs="Arial"/>
          <w:b/>
          <w:color w:val="1F497D" w:themeColor="text2"/>
          <w:u w:val="single"/>
        </w:rPr>
      </w:pPr>
    </w:p>
    <w:p w:rsidR="00D542C9" w:rsidRDefault="00D542C9" w:rsidP="00D542C9">
      <w:pPr>
        <w:pStyle w:val="Paragraphedeliste"/>
        <w:rPr>
          <w:rFonts w:ascii="Arial" w:hAnsi="Arial" w:cs="Arial"/>
          <w:color w:val="1F497D" w:themeColor="text2"/>
        </w:rPr>
      </w:pPr>
      <w:r>
        <w:rPr>
          <w:rFonts w:ascii="Arial" w:hAnsi="Arial" w:cs="Arial"/>
          <w:color w:val="1F497D" w:themeColor="text2"/>
        </w:rPr>
        <w:t xml:space="preserve">Les entreprises d’au moins 50 salariés , dont au moins la moitié du personnel travaille dans des conditions pénibles, doivent négocier ou élaborer un </w:t>
      </w:r>
      <w:r w:rsidRPr="00183C47">
        <w:rPr>
          <w:rFonts w:ascii="Arial" w:hAnsi="Arial" w:cs="Arial"/>
          <w:b/>
          <w:color w:val="1F497D" w:themeColor="text2"/>
        </w:rPr>
        <w:t>plan d’action pour prévenir la pénibilité.</w:t>
      </w:r>
    </w:p>
    <w:p w:rsidR="0075456D" w:rsidRDefault="0075456D" w:rsidP="00D542C9">
      <w:pPr>
        <w:pStyle w:val="Paragraphedeliste"/>
        <w:rPr>
          <w:rFonts w:ascii="Arial" w:hAnsi="Arial" w:cs="Arial"/>
          <w:color w:val="1F497D" w:themeColor="text2"/>
        </w:rPr>
      </w:pPr>
    </w:p>
    <w:p w:rsidR="0075456D" w:rsidRDefault="0075456D" w:rsidP="00D542C9">
      <w:pPr>
        <w:pStyle w:val="Paragraphedeliste"/>
        <w:rPr>
          <w:rFonts w:ascii="Arial" w:hAnsi="Arial" w:cs="Arial"/>
          <w:color w:val="1F497D" w:themeColor="text2"/>
        </w:rPr>
      </w:pPr>
      <w:r>
        <w:rPr>
          <w:rFonts w:ascii="Arial" w:hAnsi="Arial" w:cs="Arial"/>
          <w:color w:val="1F497D" w:themeColor="text2"/>
        </w:rPr>
        <w:t xml:space="preserve">Les entreprises de moins de 300 salariés ou appartenant à un groupe de moins de 300 salariés, déjà couvertes par un accord de branche étendu portant sur la prévention de la pénibilité ne sont pas soumises à l’obligation </w:t>
      </w:r>
    </w:p>
    <w:p w:rsidR="00183C47" w:rsidRDefault="00183C47" w:rsidP="00D542C9">
      <w:pPr>
        <w:pStyle w:val="Paragraphedeliste"/>
        <w:rPr>
          <w:rFonts w:ascii="Arial" w:hAnsi="Arial" w:cs="Arial"/>
          <w:color w:val="1F497D" w:themeColor="text2"/>
        </w:rPr>
      </w:pPr>
    </w:p>
    <w:p w:rsidR="00183C47" w:rsidRDefault="00183C47" w:rsidP="00D542C9">
      <w:pPr>
        <w:pStyle w:val="Paragraphedeliste"/>
        <w:rPr>
          <w:rFonts w:ascii="Arial" w:hAnsi="Arial" w:cs="Arial"/>
          <w:color w:val="1F497D" w:themeColor="text2"/>
        </w:rPr>
      </w:pPr>
    </w:p>
    <w:p w:rsidR="00183C47" w:rsidRDefault="00183C47" w:rsidP="00183C47">
      <w:pPr>
        <w:pStyle w:val="Paragraphedeliste"/>
        <w:jc w:val="center"/>
        <w:rPr>
          <w:rFonts w:ascii="Arial" w:hAnsi="Arial" w:cs="Arial"/>
          <w:color w:val="1F497D" w:themeColor="text2"/>
        </w:rPr>
      </w:pPr>
      <w:r>
        <w:rPr>
          <w:rFonts w:ascii="Arial" w:hAnsi="Arial" w:cs="Arial"/>
          <w:color w:val="1F497D" w:themeColor="text2"/>
        </w:rPr>
        <w:t>------</w:t>
      </w:r>
    </w:p>
    <w:p w:rsidR="00183C47" w:rsidRDefault="00183C47" w:rsidP="00183C47">
      <w:pPr>
        <w:pStyle w:val="Paragraphedeliste"/>
        <w:jc w:val="center"/>
        <w:rPr>
          <w:rFonts w:ascii="Arial" w:hAnsi="Arial" w:cs="Arial"/>
          <w:color w:val="1F497D" w:themeColor="text2"/>
        </w:rPr>
      </w:pPr>
    </w:p>
    <w:p w:rsidR="00183C47" w:rsidRDefault="00183C47" w:rsidP="00183C47">
      <w:pPr>
        <w:pStyle w:val="Paragraphedeliste"/>
        <w:rPr>
          <w:rFonts w:ascii="Arial" w:hAnsi="Arial" w:cs="Arial"/>
          <w:color w:val="1F497D" w:themeColor="text2"/>
        </w:rPr>
      </w:pPr>
      <w:r>
        <w:rPr>
          <w:rFonts w:ascii="Arial" w:hAnsi="Arial" w:cs="Arial"/>
          <w:color w:val="1F497D" w:themeColor="text2"/>
        </w:rPr>
        <w:t>Le dispositif du Compte Personnel de formation est en vigueur.</w:t>
      </w:r>
    </w:p>
    <w:p w:rsidR="00183C47" w:rsidRDefault="00183C47" w:rsidP="00183C47">
      <w:pPr>
        <w:pStyle w:val="Paragraphedeliste"/>
        <w:rPr>
          <w:rFonts w:ascii="Arial" w:hAnsi="Arial" w:cs="Arial"/>
          <w:color w:val="1F497D" w:themeColor="text2"/>
        </w:rPr>
      </w:pPr>
    </w:p>
    <w:p w:rsidR="00183C47" w:rsidRPr="00D542C9" w:rsidRDefault="00183C47" w:rsidP="00183C47">
      <w:pPr>
        <w:pStyle w:val="Paragraphedeliste"/>
        <w:rPr>
          <w:rFonts w:ascii="Arial" w:hAnsi="Arial" w:cs="Arial"/>
          <w:color w:val="1F497D" w:themeColor="text2"/>
        </w:rPr>
      </w:pPr>
      <w:r>
        <w:rPr>
          <w:rFonts w:ascii="Arial" w:hAnsi="Arial" w:cs="Arial"/>
          <w:color w:val="1F497D" w:themeColor="text2"/>
        </w:rPr>
        <w:t>Avant le 31 janvier 2015, les employeurs devront informer chaque salarié par écrit du nombre total d’heures acquises et non utilisées au titre du DIF au 31 décembre 2014.</w:t>
      </w:r>
    </w:p>
    <w:sectPr w:rsidR="00183C47" w:rsidRPr="00D542C9" w:rsidSect="00FC0E92">
      <w:footerReference w:type="default" r:id="rId9"/>
      <w:pgSz w:w="16838" w:h="11906" w:orient="landscape"/>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13D" w:rsidRDefault="0089013D" w:rsidP="00ED7657">
      <w:pPr>
        <w:spacing w:after="0" w:line="240" w:lineRule="auto"/>
      </w:pPr>
      <w:r>
        <w:separator/>
      </w:r>
    </w:p>
  </w:endnote>
  <w:endnote w:type="continuationSeparator" w:id="0">
    <w:p w:rsidR="0089013D" w:rsidRDefault="0089013D" w:rsidP="00ED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nprior">
    <w:panose1 w:val="02000400000000000000"/>
    <w:charset w:val="00"/>
    <w:family w:val="auto"/>
    <w:pitch w:val="variable"/>
    <w:sig w:usb0="800000A7" w:usb1="00000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7238"/>
      <w:docPartObj>
        <w:docPartGallery w:val="Page Numbers (Bottom of Page)"/>
        <w:docPartUnique/>
      </w:docPartObj>
    </w:sdtPr>
    <w:sdtEndPr/>
    <w:sdtContent>
      <w:p w:rsidR="008A1BA3" w:rsidRDefault="008A1BA3">
        <w:pPr>
          <w:pStyle w:val="Pieddepage"/>
        </w:pPr>
        <w:r>
          <w:fldChar w:fldCharType="begin"/>
        </w:r>
        <w:r>
          <w:instrText xml:space="preserve"> PAGE   \* MERGEFORMAT </w:instrText>
        </w:r>
        <w:r>
          <w:fldChar w:fldCharType="separate"/>
        </w:r>
        <w:r w:rsidR="007D6203">
          <w:rPr>
            <w:noProof/>
          </w:rPr>
          <w:t>1</w:t>
        </w:r>
        <w:r>
          <w:rPr>
            <w:noProof/>
          </w:rPr>
          <w:fldChar w:fldCharType="end"/>
        </w:r>
      </w:p>
    </w:sdtContent>
  </w:sdt>
  <w:p w:rsidR="008A1BA3" w:rsidRDefault="008A1B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13D" w:rsidRDefault="0089013D" w:rsidP="00ED7657">
      <w:pPr>
        <w:spacing w:after="0" w:line="240" w:lineRule="auto"/>
      </w:pPr>
      <w:r>
        <w:separator/>
      </w:r>
    </w:p>
  </w:footnote>
  <w:footnote w:type="continuationSeparator" w:id="0">
    <w:p w:rsidR="0089013D" w:rsidRDefault="0089013D" w:rsidP="00ED7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37FD3"/>
    <w:multiLevelType w:val="hybridMultilevel"/>
    <w:tmpl w:val="C8D2A910"/>
    <w:lvl w:ilvl="0" w:tplc="36C8E00C">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2F6366"/>
    <w:multiLevelType w:val="hybridMultilevel"/>
    <w:tmpl w:val="2B3AB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CB"/>
    <w:rsid w:val="00035726"/>
    <w:rsid w:val="0005288D"/>
    <w:rsid w:val="000542D5"/>
    <w:rsid w:val="0006388E"/>
    <w:rsid w:val="00066DF5"/>
    <w:rsid w:val="000700DE"/>
    <w:rsid w:val="000767B1"/>
    <w:rsid w:val="00086742"/>
    <w:rsid w:val="0008694D"/>
    <w:rsid w:val="000A7AD2"/>
    <w:rsid w:val="000B4555"/>
    <w:rsid w:val="000D053F"/>
    <w:rsid w:val="000E277D"/>
    <w:rsid w:val="00102F64"/>
    <w:rsid w:val="00111712"/>
    <w:rsid w:val="001225E6"/>
    <w:rsid w:val="00136B49"/>
    <w:rsid w:val="001431F3"/>
    <w:rsid w:val="00150311"/>
    <w:rsid w:val="00154F6B"/>
    <w:rsid w:val="00155F41"/>
    <w:rsid w:val="00167875"/>
    <w:rsid w:val="00173526"/>
    <w:rsid w:val="00175C5D"/>
    <w:rsid w:val="00183C47"/>
    <w:rsid w:val="00191431"/>
    <w:rsid w:val="001D3D48"/>
    <w:rsid w:val="001D5311"/>
    <w:rsid w:val="001E20BD"/>
    <w:rsid w:val="001F1011"/>
    <w:rsid w:val="001F1913"/>
    <w:rsid w:val="001F5728"/>
    <w:rsid w:val="0021332A"/>
    <w:rsid w:val="00217C21"/>
    <w:rsid w:val="002571C0"/>
    <w:rsid w:val="00257C0B"/>
    <w:rsid w:val="00262DBF"/>
    <w:rsid w:val="002736CC"/>
    <w:rsid w:val="0029411E"/>
    <w:rsid w:val="00294752"/>
    <w:rsid w:val="002A039E"/>
    <w:rsid w:val="002A3AA3"/>
    <w:rsid w:val="002B30A4"/>
    <w:rsid w:val="002D0E19"/>
    <w:rsid w:val="002E2CDE"/>
    <w:rsid w:val="00300243"/>
    <w:rsid w:val="003111BB"/>
    <w:rsid w:val="00317FDD"/>
    <w:rsid w:val="00327B79"/>
    <w:rsid w:val="00341838"/>
    <w:rsid w:val="00345994"/>
    <w:rsid w:val="00393787"/>
    <w:rsid w:val="00397E08"/>
    <w:rsid w:val="003A2C05"/>
    <w:rsid w:val="003B4944"/>
    <w:rsid w:val="003C70D3"/>
    <w:rsid w:val="003D73E0"/>
    <w:rsid w:val="003F1C74"/>
    <w:rsid w:val="004140C9"/>
    <w:rsid w:val="00440C24"/>
    <w:rsid w:val="00454EB6"/>
    <w:rsid w:val="00463CE6"/>
    <w:rsid w:val="004727DD"/>
    <w:rsid w:val="004A4654"/>
    <w:rsid w:val="004A4DC7"/>
    <w:rsid w:val="004A6D71"/>
    <w:rsid w:val="004A6F6F"/>
    <w:rsid w:val="004B2656"/>
    <w:rsid w:val="004C5F3A"/>
    <w:rsid w:val="004E10B8"/>
    <w:rsid w:val="004F6691"/>
    <w:rsid w:val="00534B87"/>
    <w:rsid w:val="005442D7"/>
    <w:rsid w:val="005470E9"/>
    <w:rsid w:val="00550594"/>
    <w:rsid w:val="005535E4"/>
    <w:rsid w:val="00556B01"/>
    <w:rsid w:val="005730BC"/>
    <w:rsid w:val="005769DF"/>
    <w:rsid w:val="00584814"/>
    <w:rsid w:val="005919EA"/>
    <w:rsid w:val="00595640"/>
    <w:rsid w:val="005A1BA8"/>
    <w:rsid w:val="005A6E85"/>
    <w:rsid w:val="005A7DE8"/>
    <w:rsid w:val="005C1FD4"/>
    <w:rsid w:val="005D614D"/>
    <w:rsid w:val="006221DF"/>
    <w:rsid w:val="00625893"/>
    <w:rsid w:val="0064065A"/>
    <w:rsid w:val="00651D65"/>
    <w:rsid w:val="00655054"/>
    <w:rsid w:val="00656370"/>
    <w:rsid w:val="006660DD"/>
    <w:rsid w:val="00670FE5"/>
    <w:rsid w:val="00675A2B"/>
    <w:rsid w:val="006C75B6"/>
    <w:rsid w:val="006F5BD3"/>
    <w:rsid w:val="007020CE"/>
    <w:rsid w:val="00727AF8"/>
    <w:rsid w:val="00727D16"/>
    <w:rsid w:val="00727E29"/>
    <w:rsid w:val="0073087D"/>
    <w:rsid w:val="0075456D"/>
    <w:rsid w:val="007A6A89"/>
    <w:rsid w:val="007B389E"/>
    <w:rsid w:val="007D58BA"/>
    <w:rsid w:val="007D6203"/>
    <w:rsid w:val="007E2D23"/>
    <w:rsid w:val="007F099D"/>
    <w:rsid w:val="008057A0"/>
    <w:rsid w:val="00807DE5"/>
    <w:rsid w:val="0081664C"/>
    <w:rsid w:val="00816A8D"/>
    <w:rsid w:val="008206BA"/>
    <w:rsid w:val="00824942"/>
    <w:rsid w:val="00825452"/>
    <w:rsid w:val="00844CDD"/>
    <w:rsid w:val="008539EF"/>
    <w:rsid w:val="00856CED"/>
    <w:rsid w:val="008673D2"/>
    <w:rsid w:val="00873A98"/>
    <w:rsid w:val="0088367D"/>
    <w:rsid w:val="0089013D"/>
    <w:rsid w:val="008A1BA3"/>
    <w:rsid w:val="008A27F3"/>
    <w:rsid w:val="008C014A"/>
    <w:rsid w:val="008D6DD1"/>
    <w:rsid w:val="008E2B27"/>
    <w:rsid w:val="009176F4"/>
    <w:rsid w:val="00927285"/>
    <w:rsid w:val="00937F4E"/>
    <w:rsid w:val="009440BC"/>
    <w:rsid w:val="009508D9"/>
    <w:rsid w:val="009515A4"/>
    <w:rsid w:val="00955994"/>
    <w:rsid w:val="0096207C"/>
    <w:rsid w:val="00970C3C"/>
    <w:rsid w:val="00974AD5"/>
    <w:rsid w:val="00974E63"/>
    <w:rsid w:val="00980499"/>
    <w:rsid w:val="00982EFF"/>
    <w:rsid w:val="009A0C16"/>
    <w:rsid w:val="009A2B68"/>
    <w:rsid w:val="009C5515"/>
    <w:rsid w:val="009E26A1"/>
    <w:rsid w:val="009E349F"/>
    <w:rsid w:val="00A1006E"/>
    <w:rsid w:val="00A164A2"/>
    <w:rsid w:val="00A16AB9"/>
    <w:rsid w:val="00A16DCA"/>
    <w:rsid w:val="00A21B5E"/>
    <w:rsid w:val="00A42F21"/>
    <w:rsid w:val="00A4426A"/>
    <w:rsid w:val="00A52E5A"/>
    <w:rsid w:val="00A71E4A"/>
    <w:rsid w:val="00A7272B"/>
    <w:rsid w:val="00A76761"/>
    <w:rsid w:val="00A93504"/>
    <w:rsid w:val="00A94A92"/>
    <w:rsid w:val="00AC0FD9"/>
    <w:rsid w:val="00AD619B"/>
    <w:rsid w:val="00AD70AC"/>
    <w:rsid w:val="00AD77D0"/>
    <w:rsid w:val="00AE0643"/>
    <w:rsid w:val="00AF0CC8"/>
    <w:rsid w:val="00B0541B"/>
    <w:rsid w:val="00B05E4C"/>
    <w:rsid w:val="00B12FE9"/>
    <w:rsid w:val="00B147F2"/>
    <w:rsid w:val="00B15461"/>
    <w:rsid w:val="00B1640A"/>
    <w:rsid w:val="00B27406"/>
    <w:rsid w:val="00B347DC"/>
    <w:rsid w:val="00B36C59"/>
    <w:rsid w:val="00B61840"/>
    <w:rsid w:val="00B9744B"/>
    <w:rsid w:val="00BA5C36"/>
    <w:rsid w:val="00BC19F2"/>
    <w:rsid w:val="00BC4D6D"/>
    <w:rsid w:val="00BD3096"/>
    <w:rsid w:val="00BD7538"/>
    <w:rsid w:val="00BF23E7"/>
    <w:rsid w:val="00C26CD5"/>
    <w:rsid w:val="00C30DDA"/>
    <w:rsid w:val="00C601B3"/>
    <w:rsid w:val="00C662CC"/>
    <w:rsid w:val="00C74643"/>
    <w:rsid w:val="00C93953"/>
    <w:rsid w:val="00CD3CC1"/>
    <w:rsid w:val="00CE20A7"/>
    <w:rsid w:val="00CF5A64"/>
    <w:rsid w:val="00D00CFA"/>
    <w:rsid w:val="00D050EB"/>
    <w:rsid w:val="00D13BC0"/>
    <w:rsid w:val="00D23803"/>
    <w:rsid w:val="00D30386"/>
    <w:rsid w:val="00D46E52"/>
    <w:rsid w:val="00D542C9"/>
    <w:rsid w:val="00D54BBE"/>
    <w:rsid w:val="00D63D6A"/>
    <w:rsid w:val="00D87E76"/>
    <w:rsid w:val="00DA2A55"/>
    <w:rsid w:val="00DC659C"/>
    <w:rsid w:val="00DD5B13"/>
    <w:rsid w:val="00E161E2"/>
    <w:rsid w:val="00E37FD7"/>
    <w:rsid w:val="00E61991"/>
    <w:rsid w:val="00E920C8"/>
    <w:rsid w:val="00EA545F"/>
    <w:rsid w:val="00EB1996"/>
    <w:rsid w:val="00EB3AA0"/>
    <w:rsid w:val="00ED7657"/>
    <w:rsid w:val="00EE169F"/>
    <w:rsid w:val="00EF1D28"/>
    <w:rsid w:val="00EF3E4D"/>
    <w:rsid w:val="00F02ECB"/>
    <w:rsid w:val="00F1320F"/>
    <w:rsid w:val="00F2413F"/>
    <w:rsid w:val="00F24844"/>
    <w:rsid w:val="00F2729F"/>
    <w:rsid w:val="00F30D83"/>
    <w:rsid w:val="00F314B5"/>
    <w:rsid w:val="00F32A35"/>
    <w:rsid w:val="00F37063"/>
    <w:rsid w:val="00F43FD5"/>
    <w:rsid w:val="00F50A5B"/>
    <w:rsid w:val="00F67546"/>
    <w:rsid w:val="00F71E42"/>
    <w:rsid w:val="00FB004C"/>
    <w:rsid w:val="00FC0E92"/>
    <w:rsid w:val="00FE483D"/>
    <w:rsid w:val="00FF21BB"/>
    <w:rsid w:val="00FF3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FE113-2988-4090-A5B2-A4B20586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ECB"/>
  </w:style>
  <w:style w:type="paragraph" w:styleId="Titre1">
    <w:name w:val="heading 1"/>
    <w:basedOn w:val="Normal"/>
    <w:next w:val="Normal"/>
    <w:link w:val="Titre1Car"/>
    <w:uiPriority w:val="9"/>
    <w:qFormat/>
    <w:rsid w:val="00F02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36C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ECB"/>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F02E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ED76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D7657"/>
  </w:style>
  <w:style w:type="paragraph" w:styleId="Pieddepage">
    <w:name w:val="footer"/>
    <w:basedOn w:val="Normal"/>
    <w:link w:val="PieddepageCar"/>
    <w:uiPriority w:val="99"/>
    <w:unhideWhenUsed/>
    <w:rsid w:val="00ED76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7657"/>
  </w:style>
  <w:style w:type="paragraph" w:styleId="Textedebulles">
    <w:name w:val="Balloon Text"/>
    <w:basedOn w:val="Normal"/>
    <w:link w:val="TextedebullesCar"/>
    <w:uiPriority w:val="99"/>
    <w:semiHidden/>
    <w:unhideWhenUsed/>
    <w:rsid w:val="003418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838"/>
    <w:rPr>
      <w:rFonts w:ascii="Tahoma" w:hAnsi="Tahoma" w:cs="Tahoma"/>
      <w:sz w:val="16"/>
      <w:szCs w:val="16"/>
    </w:rPr>
  </w:style>
  <w:style w:type="paragraph" w:styleId="Paragraphedeliste">
    <w:name w:val="List Paragraph"/>
    <w:basedOn w:val="Normal"/>
    <w:uiPriority w:val="34"/>
    <w:qFormat/>
    <w:rsid w:val="00EB1996"/>
    <w:pPr>
      <w:ind w:left="720"/>
      <w:contextualSpacing/>
    </w:pPr>
  </w:style>
  <w:style w:type="character" w:styleId="Accentuation">
    <w:name w:val="Emphasis"/>
    <w:basedOn w:val="Policepardfaut"/>
    <w:uiPriority w:val="20"/>
    <w:qFormat/>
    <w:rsid w:val="00A76761"/>
    <w:rPr>
      <w:i/>
      <w:iCs/>
    </w:rPr>
  </w:style>
  <w:style w:type="character" w:customStyle="1" w:styleId="Titre2Car">
    <w:name w:val="Titre 2 Car"/>
    <w:basedOn w:val="Policepardfaut"/>
    <w:link w:val="Titre2"/>
    <w:uiPriority w:val="9"/>
    <w:rsid w:val="00B36C5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440F9-08B8-467D-BA50-DD8E112D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2523</Words>
  <Characters>13878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smandelbaum</dc:creator>
  <cp:lastModifiedBy>Maryline MORAND</cp:lastModifiedBy>
  <cp:revision>2</cp:revision>
  <cp:lastPrinted>2015-01-12T08:22:00Z</cp:lastPrinted>
  <dcterms:created xsi:type="dcterms:W3CDTF">2015-01-22T14:17:00Z</dcterms:created>
  <dcterms:modified xsi:type="dcterms:W3CDTF">2015-01-22T14:17:00Z</dcterms:modified>
</cp:coreProperties>
</file>